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BC31FE" w14:textId="62A4A759" w:rsidR="0055604F" w:rsidRPr="00E637D2" w:rsidRDefault="0055604F" w:rsidP="0055604F">
      <w:pPr>
        <w:rPr>
          <w:rFonts w:ascii="Helvetica-Light" w:hAnsi="Helvetica-Light" w:cstheme="majorHAnsi"/>
          <w:b/>
          <w:bCs/>
          <w:sz w:val="32"/>
          <w:szCs w:val="32"/>
        </w:rPr>
      </w:pPr>
      <w:r w:rsidRPr="00E637D2">
        <w:rPr>
          <w:rFonts w:ascii="Helvetica-Light" w:eastAsia="Helvetica-Light" w:hAnsi="Helvetica-Light" w:cstheme="majorHAnsi"/>
          <w:b/>
          <w:sz w:val="32"/>
          <w:szCs w:val="32"/>
          <w:lang w:bidi="en-GB"/>
        </w:rPr>
        <w:t>With Italian flair – CESTI from Leonardo</w:t>
      </w:r>
    </w:p>
    <w:p w14:paraId="472C8D79" w14:textId="4339726C" w:rsidR="00C06084" w:rsidRPr="000218A4" w:rsidRDefault="00AD345F" w:rsidP="0055604F">
      <w:pPr>
        <w:rPr>
          <w:rFonts w:ascii="Helvetica-Light" w:hAnsi="Helvetica-Light" w:cstheme="majorHAnsi"/>
          <w:i/>
          <w:iCs/>
          <w:sz w:val="24"/>
          <w:szCs w:val="24"/>
        </w:rPr>
      </w:pPr>
      <w:r w:rsidRPr="0055604F">
        <w:rPr>
          <w:rFonts w:ascii="Helvetica-Light" w:eastAsia="Helvetica-Light" w:hAnsi="Helvetica-Light" w:cstheme="majorHAnsi"/>
          <w:i/>
          <w:sz w:val="24"/>
          <w:szCs w:val="24"/>
          <w:lang w:bidi="en-GB"/>
        </w:rPr>
        <w:t xml:space="preserve">Spontaneous, carefree, without conventions: </w:t>
      </w:r>
      <w:r w:rsidRPr="0055604F">
        <w:rPr>
          <w:rFonts w:ascii="Helvetica-Light" w:eastAsia="Helvetica-Light" w:hAnsi="Helvetica-Light" w:cstheme="majorHAnsi"/>
          <w:b/>
          <w:i/>
          <w:sz w:val="24"/>
          <w:szCs w:val="24"/>
          <w:lang w:bidi="en-GB"/>
        </w:rPr>
        <w:t>CESTI</w:t>
      </w:r>
      <w:r w:rsidRPr="0055604F">
        <w:rPr>
          <w:rFonts w:ascii="Helvetica-Light" w:eastAsia="Helvetica-Light" w:hAnsi="Helvetica-Light" w:cstheme="majorHAnsi"/>
          <w:i/>
          <w:sz w:val="24"/>
          <w:szCs w:val="24"/>
          <w:lang w:bidi="en-GB"/>
        </w:rPr>
        <w:t>, the new goblet glass series, is inspired by the informal, laid-back enjoyment of wine in the Mediterranean countries of Europe. Many young and young-at-heart people who live there are devotees of the maxim “Easy enjoyment”. In practice, this means: Get out into nature, regardless of whether it‘s the countryside, the nearest urban park, or your roof terrace – and have a toast together in a relaxed atmosphere!</w:t>
      </w:r>
    </w:p>
    <w:p w14:paraId="6570BC35" w14:textId="25457718" w:rsidR="00C06084" w:rsidRDefault="00AF2928" w:rsidP="0055604F">
      <w:pPr>
        <w:rPr>
          <w:rFonts w:ascii="Helvetica-Light" w:hAnsi="Helvetica-Light" w:cstheme="majorHAnsi"/>
          <w:sz w:val="24"/>
          <w:szCs w:val="24"/>
        </w:rPr>
      </w:pPr>
      <w:r>
        <w:rPr>
          <w:rFonts w:ascii="Helvetica-Light" w:eastAsia="Helvetica-Light" w:hAnsi="Helvetica-Light" w:cstheme="majorHAnsi"/>
          <w:sz w:val="24"/>
          <w:szCs w:val="24"/>
          <w:lang w:bidi="en-GB"/>
        </w:rPr>
        <w:t xml:space="preserve">Authentic food, a beautiful ambience, the right drinks in the right glasses – sometimes it can be so easy to spend time together without a care in the world. The </w:t>
      </w:r>
      <w:r>
        <w:rPr>
          <w:rFonts w:ascii="Helvetica-Light" w:eastAsia="Helvetica-Light" w:hAnsi="Helvetica-Light" w:cstheme="majorHAnsi"/>
          <w:b/>
          <w:sz w:val="24"/>
          <w:szCs w:val="24"/>
          <w:lang w:bidi="en-GB"/>
        </w:rPr>
        <w:t>CESTI</w:t>
      </w:r>
      <w:r>
        <w:rPr>
          <w:rFonts w:ascii="Helvetica-Light" w:eastAsia="Helvetica-Light" w:hAnsi="Helvetica-Light" w:cstheme="majorHAnsi"/>
          <w:sz w:val="24"/>
          <w:szCs w:val="24"/>
          <w:lang w:bidi="en-GB"/>
        </w:rPr>
        <w:t xml:space="preserve"> collection from Leonardo proves to be a practical, reliable source of support. The goblets are designed for everyday use and combine a discreet design for any occasion with a distinctive Italian flair. </w:t>
      </w:r>
    </w:p>
    <w:p w14:paraId="387A7EEE" w14:textId="49CE85DC" w:rsidR="000218A4" w:rsidRDefault="00DB237B" w:rsidP="0055604F">
      <w:pPr>
        <w:rPr>
          <w:rFonts w:ascii="Helvetica-Light" w:hAnsi="Helvetica-Light" w:cstheme="majorHAnsi"/>
          <w:sz w:val="24"/>
          <w:szCs w:val="24"/>
        </w:rPr>
      </w:pPr>
      <w:r w:rsidRPr="001A3E30">
        <w:rPr>
          <w:rFonts w:ascii="Helvetica-Light" w:eastAsia="Helvetica-Light" w:hAnsi="Helvetica-Light" w:cstheme="majorHAnsi"/>
          <w:sz w:val="24"/>
          <w:szCs w:val="24"/>
          <w:lang w:bidi="en-GB"/>
        </w:rPr>
        <w:t xml:space="preserve">The glasses have an elegant appearance owing to their flared shape, which is tailor-made for optimum aroma development, and are sure to impress with their short stems and compact size. The </w:t>
      </w:r>
      <w:r w:rsidRPr="001A3E30">
        <w:rPr>
          <w:rFonts w:ascii="Helvetica-Light" w:eastAsia="Helvetica-Light" w:hAnsi="Helvetica-Light" w:cstheme="majorHAnsi"/>
          <w:b/>
          <w:sz w:val="24"/>
          <w:szCs w:val="24"/>
          <w:lang w:bidi="en-GB"/>
        </w:rPr>
        <w:t>CESTI</w:t>
      </w:r>
      <w:r w:rsidRPr="001A3E30">
        <w:rPr>
          <w:rFonts w:ascii="Helvetica-Light" w:eastAsia="Helvetica-Light" w:hAnsi="Helvetica-Light" w:cstheme="majorHAnsi"/>
          <w:sz w:val="24"/>
          <w:szCs w:val="24"/>
          <w:lang w:bidi="en-GB"/>
        </w:rPr>
        <w:t xml:space="preserve"> collection includes glasses for red wine, white wine, and sparkling wine. A slightly smaller version of the white wine glass, a popular and generally used size for Riesling, is also available. They are complemented by identically formed tumblers, which are suitable both for wine and table water or soft drinks, as well as an equally unpretentious carafe. </w:t>
      </w:r>
    </w:p>
    <w:p w14:paraId="4F7E21F8" w14:textId="5711FFB4" w:rsidR="00707FAC" w:rsidRDefault="00707FAC" w:rsidP="0055604F">
      <w:pPr>
        <w:rPr>
          <w:rFonts w:ascii="Helvetica-Light" w:hAnsi="Helvetica-Light" w:cstheme="majorHAnsi"/>
          <w:sz w:val="24"/>
          <w:szCs w:val="24"/>
        </w:rPr>
      </w:pPr>
      <w:r>
        <w:rPr>
          <w:rFonts w:ascii="Helvetica-Light" w:eastAsia="Helvetica-Light" w:hAnsi="Helvetica-Light" w:cstheme="majorHAnsi"/>
          <w:sz w:val="24"/>
          <w:szCs w:val="24"/>
          <w:lang w:bidi="en-GB"/>
        </w:rPr>
        <w:t>Made of TEQTON® glass, the series is robust and hard-wearing, and can be easily cleaned in the dishwasher without losing any of its brilliance. This also makes it ideal for outdoor use with the guarantee of relaxing and cheerful enjoyment of wine!</w:t>
      </w:r>
    </w:p>
    <w:p w14:paraId="61F37C37" w14:textId="77777777" w:rsidR="00707FAC" w:rsidRDefault="00707FAC" w:rsidP="0055604F">
      <w:pPr>
        <w:rPr>
          <w:rFonts w:ascii="Helvetica-Light" w:hAnsi="Helvetica-Light" w:cstheme="majorHAnsi"/>
          <w:sz w:val="24"/>
          <w:szCs w:val="24"/>
        </w:rPr>
      </w:pPr>
    </w:p>
    <w:p w14:paraId="41139E22" w14:textId="398CB28B" w:rsidR="00BA22C8" w:rsidRPr="001A3E30" w:rsidRDefault="00BA22C8" w:rsidP="0055604F">
      <w:pPr>
        <w:rPr>
          <w:rFonts w:ascii="Helvetica-Light" w:hAnsi="Helvetica-Light" w:cstheme="majorHAnsi"/>
          <w:sz w:val="24"/>
          <w:szCs w:val="24"/>
          <w:u w:val="single"/>
        </w:rPr>
      </w:pPr>
      <w:r w:rsidRPr="001A3E30">
        <w:rPr>
          <w:rFonts w:ascii="Helvetica-Light" w:eastAsia="Helvetica-Light" w:hAnsi="Helvetica-Light" w:cstheme="majorHAnsi"/>
          <w:sz w:val="24"/>
          <w:szCs w:val="24"/>
          <w:u w:val="single"/>
          <w:lang w:bidi="en-GB"/>
        </w:rPr>
        <w:t xml:space="preserve"> </w:t>
      </w:r>
    </w:p>
    <w:sectPr w:rsidR="00BA22C8" w:rsidRPr="001A3E3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Light">
    <w:altName w:val="Arial"/>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002"/>
    <w:rsid w:val="000218A4"/>
    <w:rsid w:val="001A3E30"/>
    <w:rsid w:val="001B6A56"/>
    <w:rsid w:val="00205844"/>
    <w:rsid w:val="00217F17"/>
    <w:rsid w:val="00367AAC"/>
    <w:rsid w:val="00493117"/>
    <w:rsid w:val="0055604F"/>
    <w:rsid w:val="005E56DD"/>
    <w:rsid w:val="006C37D4"/>
    <w:rsid w:val="00707FAC"/>
    <w:rsid w:val="00712D2B"/>
    <w:rsid w:val="00891002"/>
    <w:rsid w:val="008A4791"/>
    <w:rsid w:val="008A7C2E"/>
    <w:rsid w:val="00950E60"/>
    <w:rsid w:val="00A2724E"/>
    <w:rsid w:val="00AD345F"/>
    <w:rsid w:val="00AF2928"/>
    <w:rsid w:val="00AF7334"/>
    <w:rsid w:val="00B505A2"/>
    <w:rsid w:val="00B97765"/>
    <w:rsid w:val="00BA22C8"/>
    <w:rsid w:val="00C06084"/>
    <w:rsid w:val="00C14778"/>
    <w:rsid w:val="00D32840"/>
    <w:rsid w:val="00D35086"/>
    <w:rsid w:val="00DB237B"/>
    <w:rsid w:val="00E343FA"/>
    <w:rsid w:val="00E637D2"/>
    <w:rsid w:val="00F963E7"/>
    <w:rsid w:val="00FE5C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9637D"/>
  <w15:chartTrackingRefBased/>
  <w15:docId w15:val="{3E575E96-E356-43CD-95BB-083D7CA18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rarbeitung">
    <w:name w:val="Revision"/>
    <w:hidden/>
    <w:uiPriority w:val="99"/>
    <w:semiHidden/>
    <w:rsid w:val="005E56DD"/>
    <w:pPr>
      <w:spacing w:after="0" w:line="240" w:lineRule="auto"/>
    </w:pPr>
  </w:style>
  <w:style w:type="character" w:styleId="Kommentarzeichen">
    <w:name w:val="annotation reference"/>
    <w:basedOn w:val="Absatz-Standardschriftart"/>
    <w:uiPriority w:val="99"/>
    <w:semiHidden/>
    <w:unhideWhenUsed/>
    <w:rsid w:val="00C14778"/>
    <w:rPr>
      <w:sz w:val="16"/>
      <w:szCs w:val="16"/>
    </w:rPr>
  </w:style>
  <w:style w:type="paragraph" w:styleId="Kommentartext">
    <w:name w:val="annotation text"/>
    <w:basedOn w:val="Standard"/>
    <w:link w:val="KommentartextZchn"/>
    <w:uiPriority w:val="99"/>
    <w:unhideWhenUsed/>
    <w:rsid w:val="00C14778"/>
    <w:pPr>
      <w:spacing w:line="240" w:lineRule="auto"/>
    </w:pPr>
    <w:rPr>
      <w:sz w:val="20"/>
      <w:szCs w:val="20"/>
    </w:rPr>
  </w:style>
  <w:style w:type="character" w:customStyle="1" w:styleId="KommentartextZchn">
    <w:name w:val="Kommentartext Zchn"/>
    <w:basedOn w:val="Absatz-Standardschriftart"/>
    <w:link w:val="Kommentartext"/>
    <w:uiPriority w:val="99"/>
    <w:rsid w:val="00C14778"/>
    <w:rPr>
      <w:sz w:val="20"/>
      <w:szCs w:val="20"/>
    </w:rPr>
  </w:style>
  <w:style w:type="paragraph" w:styleId="Kommentarthema">
    <w:name w:val="annotation subject"/>
    <w:basedOn w:val="Kommentartext"/>
    <w:next w:val="Kommentartext"/>
    <w:link w:val="KommentarthemaZchn"/>
    <w:uiPriority w:val="99"/>
    <w:semiHidden/>
    <w:unhideWhenUsed/>
    <w:rsid w:val="00C14778"/>
    <w:rPr>
      <w:b/>
      <w:bCs/>
    </w:rPr>
  </w:style>
  <w:style w:type="character" w:customStyle="1" w:styleId="KommentarthemaZchn">
    <w:name w:val="Kommentarthema Zchn"/>
    <w:basedOn w:val="KommentartextZchn"/>
    <w:link w:val="Kommentarthema"/>
    <w:uiPriority w:val="99"/>
    <w:semiHidden/>
    <w:rsid w:val="00C1477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254</Words>
  <Characters>1424</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gesk</dc:creator>
  <cp:keywords/>
  <dc:description/>
  <cp:lastModifiedBy>Josephin Griese</cp:lastModifiedBy>
  <cp:revision>2</cp:revision>
  <dcterms:created xsi:type="dcterms:W3CDTF">2024-05-31T07:59:00Z</dcterms:created>
  <dcterms:modified xsi:type="dcterms:W3CDTF">2024-05-31T07:59:00Z</dcterms:modified>
</cp:coreProperties>
</file>