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4DCE4" w14:textId="11FCDB32" w:rsidR="001A1EF1" w:rsidRPr="00173154" w:rsidRDefault="00902BA8" w:rsidP="001A1EF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Organisch, nachhaltig, elegant</w:t>
      </w:r>
      <w:r w:rsidR="00173154" w:rsidRPr="00173154">
        <w:rPr>
          <w:b/>
          <w:bCs/>
          <w:sz w:val="32"/>
          <w:szCs w:val="32"/>
        </w:rPr>
        <w:t>: ALE.01 von Artemide</w:t>
      </w:r>
    </w:p>
    <w:p w14:paraId="62E5208A" w14:textId="755432E0" w:rsidR="00C771AE" w:rsidRPr="00173154" w:rsidRDefault="00C771AE" w:rsidP="001A1EF1">
      <w:pPr>
        <w:rPr>
          <w:b/>
          <w:bCs/>
          <w:sz w:val="24"/>
          <w:szCs w:val="24"/>
        </w:rPr>
      </w:pPr>
      <w:r w:rsidRPr="00173154">
        <w:rPr>
          <w:b/>
          <w:bCs/>
          <w:sz w:val="24"/>
          <w:szCs w:val="24"/>
        </w:rPr>
        <w:t xml:space="preserve">ALE.01 vereint </w:t>
      </w:r>
      <w:r w:rsidR="006035B4">
        <w:rPr>
          <w:b/>
          <w:bCs/>
          <w:sz w:val="24"/>
          <w:szCs w:val="24"/>
        </w:rPr>
        <w:t>das lichttechnische Know-how</w:t>
      </w:r>
      <w:r w:rsidRPr="00173154">
        <w:rPr>
          <w:b/>
          <w:bCs/>
          <w:sz w:val="24"/>
          <w:szCs w:val="24"/>
        </w:rPr>
        <w:t xml:space="preserve"> von Artemide mit dem Einsatz innovativer Recyclingmaterialien</w:t>
      </w:r>
      <w:r w:rsidR="00A44AEA">
        <w:rPr>
          <w:b/>
          <w:bCs/>
          <w:sz w:val="24"/>
          <w:szCs w:val="24"/>
        </w:rPr>
        <w:t>.</w:t>
      </w:r>
      <w:r w:rsidRPr="00173154">
        <w:rPr>
          <w:b/>
          <w:bCs/>
          <w:sz w:val="24"/>
          <w:szCs w:val="24"/>
        </w:rPr>
        <w:t xml:space="preserve"> </w:t>
      </w:r>
      <w:r w:rsidR="00324E89">
        <w:rPr>
          <w:b/>
          <w:bCs/>
          <w:sz w:val="24"/>
          <w:szCs w:val="24"/>
        </w:rPr>
        <w:t>Das Gehäuse besteht aus einem ABS-Verbund mit recycelten Post-Consumer-Materialien (PCR)</w:t>
      </w:r>
      <w:r w:rsidR="00A44AEA">
        <w:rPr>
          <w:b/>
          <w:bCs/>
          <w:sz w:val="24"/>
          <w:szCs w:val="24"/>
        </w:rPr>
        <w:t xml:space="preserve">: </w:t>
      </w:r>
      <w:r w:rsidR="00324E89">
        <w:rPr>
          <w:b/>
          <w:bCs/>
          <w:sz w:val="24"/>
          <w:szCs w:val="24"/>
        </w:rPr>
        <w:t>eine</w:t>
      </w:r>
      <w:r w:rsidR="00A44AEA">
        <w:rPr>
          <w:b/>
          <w:bCs/>
          <w:sz w:val="24"/>
          <w:szCs w:val="24"/>
        </w:rPr>
        <w:t>r</w:t>
      </w:r>
      <w:r w:rsidR="00324E89">
        <w:rPr>
          <w:b/>
          <w:bCs/>
          <w:sz w:val="24"/>
          <w:szCs w:val="24"/>
        </w:rPr>
        <w:t xml:space="preserve"> umweltfreundliche</w:t>
      </w:r>
      <w:r w:rsidR="00A44AEA">
        <w:rPr>
          <w:b/>
          <w:bCs/>
          <w:sz w:val="24"/>
          <w:szCs w:val="24"/>
        </w:rPr>
        <w:t>n</w:t>
      </w:r>
      <w:r w:rsidR="00324E89">
        <w:rPr>
          <w:b/>
          <w:bCs/>
          <w:sz w:val="24"/>
          <w:szCs w:val="24"/>
        </w:rPr>
        <w:t xml:space="preserve"> Alternative zu herkömmlichen Kunststoffen, die den ökologischen Fußabdruck reduziert.</w:t>
      </w:r>
      <w:r w:rsidR="00173154" w:rsidRPr="00173154">
        <w:rPr>
          <w:b/>
          <w:bCs/>
          <w:sz w:val="24"/>
          <w:szCs w:val="24"/>
        </w:rPr>
        <w:t xml:space="preserve"> G</w:t>
      </w:r>
      <w:r w:rsidRPr="00173154">
        <w:rPr>
          <w:b/>
          <w:bCs/>
          <w:sz w:val="24"/>
          <w:szCs w:val="24"/>
        </w:rPr>
        <w:t xml:space="preserve">leichzeitig </w:t>
      </w:r>
      <w:r w:rsidR="00324E89">
        <w:rPr>
          <w:b/>
          <w:bCs/>
          <w:sz w:val="24"/>
          <w:szCs w:val="24"/>
        </w:rPr>
        <w:t>wird d</w:t>
      </w:r>
      <w:r w:rsidR="00EB0255">
        <w:rPr>
          <w:b/>
          <w:bCs/>
          <w:sz w:val="24"/>
          <w:szCs w:val="24"/>
        </w:rPr>
        <w:t xml:space="preserve">as </w:t>
      </w:r>
      <w:r w:rsidR="00324E89">
        <w:rPr>
          <w:b/>
          <w:bCs/>
          <w:sz w:val="24"/>
          <w:szCs w:val="24"/>
        </w:rPr>
        <w:t xml:space="preserve">schlichte </w:t>
      </w:r>
      <w:r w:rsidR="00EB0255">
        <w:rPr>
          <w:b/>
          <w:bCs/>
          <w:sz w:val="24"/>
          <w:szCs w:val="24"/>
        </w:rPr>
        <w:t xml:space="preserve">Design </w:t>
      </w:r>
      <w:r w:rsidR="00324E89">
        <w:rPr>
          <w:b/>
          <w:bCs/>
          <w:sz w:val="24"/>
          <w:szCs w:val="24"/>
        </w:rPr>
        <w:t>mit warmem, natürlichem Licht assoziiert</w:t>
      </w:r>
      <w:r w:rsidR="00173154" w:rsidRPr="00173154">
        <w:rPr>
          <w:b/>
          <w:bCs/>
          <w:sz w:val="24"/>
          <w:szCs w:val="24"/>
        </w:rPr>
        <w:t xml:space="preserve"> – im Büro und darüber hinaus.</w:t>
      </w:r>
    </w:p>
    <w:p w14:paraId="38348AC9" w14:textId="3E5E2E7B" w:rsidR="0074257A" w:rsidRDefault="00A677D7" w:rsidP="00A677D7">
      <w:pPr>
        <w:rPr>
          <w:sz w:val="24"/>
          <w:szCs w:val="24"/>
        </w:rPr>
      </w:pPr>
      <w:r w:rsidRPr="00574FCF">
        <w:rPr>
          <w:b/>
          <w:bCs/>
          <w:sz w:val="24"/>
          <w:szCs w:val="24"/>
        </w:rPr>
        <w:t>ALE.01</w:t>
      </w:r>
      <w:r w:rsidRPr="00A677D7">
        <w:rPr>
          <w:sz w:val="24"/>
          <w:szCs w:val="24"/>
        </w:rPr>
        <w:t xml:space="preserve"> verfügt über eine weiche Form</w:t>
      </w:r>
      <w:r w:rsidR="0074257A">
        <w:rPr>
          <w:sz w:val="24"/>
          <w:szCs w:val="24"/>
        </w:rPr>
        <w:t xml:space="preserve">: Unaufdringlich und elegant schwebt die Pendelleuchte im Raum. </w:t>
      </w:r>
      <w:r w:rsidR="00216EA7">
        <w:rPr>
          <w:sz w:val="24"/>
          <w:szCs w:val="24"/>
        </w:rPr>
        <w:t>Ihre</w:t>
      </w:r>
      <w:r w:rsidR="00216EA7">
        <w:rPr>
          <w:sz w:val="24"/>
          <w:szCs w:val="24"/>
        </w:rPr>
        <w:t xml:space="preserve"> </w:t>
      </w:r>
      <w:r w:rsidR="0074257A">
        <w:rPr>
          <w:sz w:val="24"/>
          <w:szCs w:val="24"/>
        </w:rPr>
        <w:t xml:space="preserve">organische </w:t>
      </w:r>
      <w:r w:rsidR="00216EA7">
        <w:rPr>
          <w:sz w:val="24"/>
          <w:szCs w:val="24"/>
        </w:rPr>
        <w:t>Ästhetik</w:t>
      </w:r>
      <w:r w:rsidR="00216EA7" w:rsidRPr="00A677D7">
        <w:rPr>
          <w:sz w:val="24"/>
          <w:szCs w:val="24"/>
        </w:rPr>
        <w:t xml:space="preserve"> </w:t>
      </w:r>
      <w:r w:rsidR="000D7F89">
        <w:rPr>
          <w:sz w:val="24"/>
          <w:szCs w:val="24"/>
        </w:rPr>
        <w:t xml:space="preserve">schafft </w:t>
      </w:r>
      <w:r w:rsidR="001379A1">
        <w:rPr>
          <w:sz w:val="24"/>
          <w:szCs w:val="24"/>
        </w:rPr>
        <w:t>eine warme, anregende Atmosphäre</w:t>
      </w:r>
      <w:r w:rsidR="000D7F89">
        <w:rPr>
          <w:sz w:val="24"/>
          <w:szCs w:val="24"/>
        </w:rPr>
        <w:t xml:space="preserve">, die besonders Bürolandschaften aufwertet. Mehrere </w:t>
      </w:r>
      <w:r w:rsidR="000D7F89" w:rsidRPr="00A677D7">
        <w:rPr>
          <w:sz w:val="24"/>
          <w:szCs w:val="24"/>
        </w:rPr>
        <w:t>Einstellungsmöglichkeiten</w:t>
      </w:r>
      <w:r w:rsidR="000D7F89">
        <w:rPr>
          <w:sz w:val="24"/>
          <w:szCs w:val="24"/>
        </w:rPr>
        <w:t xml:space="preserve"> erlauben, das Licht direkt zu steuern</w:t>
      </w:r>
      <w:r w:rsidR="00563153">
        <w:rPr>
          <w:sz w:val="24"/>
          <w:szCs w:val="24"/>
        </w:rPr>
        <w:t xml:space="preserve"> </w:t>
      </w:r>
      <w:r w:rsidR="000D7F89">
        <w:rPr>
          <w:sz w:val="24"/>
          <w:szCs w:val="24"/>
        </w:rPr>
        <w:t>und so an die</w:t>
      </w:r>
      <w:r w:rsidR="0074257A" w:rsidRPr="00A677D7">
        <w:rPr>
          <w:sz w:val="24"/>
          <w:szCs w:val="24"/>
        </w:rPr>
        <w:t xml:space="preserve"> wechselnden </w:t>
      </w:r>
      <w:r w:rsidR="000D7F89">
        <w:rPr>
          <w:sz w:val="24"/>
          <w:szCs w:val="24"/>
        </w:rPr>
        <w:t>B</w:t>
      </w:r>
      <w:r w:rsidR="0074257A" w:rsidRPr="00A677D7">
        <w:rPr>
          <w:sz w:val="24"/>
          <w:szCs w:val="24"/>
        </w:rPr>
        <w:t>e</w:t>
      </w:r>
      <w:r w:rsidR="00563153">
        <w:rPr>
          <w:sz w:val="24"/>
          <w:szCs w:val="24"/>
        </w:rPr>
        <w:t>leuchtungsbe</w:t>
      </w:r>
      <w:r w:rsidR="0074257A" w:rsidRPr="00A677D7">
        <w:rPr>
          <w:sz w:val="24"/>
          <w:szCs w:val="24"/>
        </w:rPr>
        <w:t xml:space="preserve">dürfnisse im </w:t>
      </w:r>
      <w:r w:rsidR="00563153">
        <w:rPr>
          <w:sz w:val="24"/>
          <w:szCs w:val="24"/>
        </w:rPr>
        <w:t>Tagesverlauf</w:t>
      </w:r>
      <w:r w:rsidR="0074257A" w:rsidRPr="00A677D7">
        <w:rPr>
          <w:sz w:val="24"/>
          <w:szCs w:val="24"/>
        </w:rPr>
        <w:t xml:space="preserve"> </w:t>
      </w:r>
      <w:r w:rsidR="000D7F89">
        <w:rPr>
          <w:sz w:val="24"/>
          <w:szCs w:val="24"/>
        </w:rPr>
        <w:t>anzupassen</w:t>
      </w:r>
      <w:r w:rsidR="0074257A" w:rsidRPr="00A677D7">
        <w:rPr>
          <w:sz w:val="24"/>
          <w:szCs w:val="24"/>
        </w:rPr>
        <w:t>.</w:t>
      </w:r>
    </w:p>
    <w:p w14:paraId="4309FE27" w14:textId="01234F2E" w:rsidR="000D7F89" w:rsidRPr="000D7F89" w:rsidRDefault="00563153" w:rsidP="00A677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</w:t>
      </w:r>
      <w:r w:rsidR="000D7F89" w:rsidRPr="00A677D7">
        <w:rPr>
          <w:b/>
          <w:bCs/>
          <w:sz w:val="24"/>
          <w:szCs w:val="24"/>
        </w:rPr>
        <w:t xml:space="preserve">leichmäßige </w:t>
      </w:r>
      <w:r>
        <w:rPr>
          <w:b/>
          <w:bCs/>
          <w:sz w:val="24"/>
          <w:szCs w:val="24"/>
        </w:rPr>
        <w:t>Lichtstreuung</w:t>
      </w:r>
    </w:p>
    <w:p w14:paraId="20DF00E6" w14:textId="7A6CD5C6" w:rsidR="00A677D7" w:rsidRDefault="00A677D7" w:rsidP="00A677D7">
      <w:pPr>
        <w:rPr>
          <w:sz w:val="24"/>
          <w:szCs w:val="24"/>
        </w:rPr>
      </w:pPr>
      <w:r w:rsidRPr="00A677D7">
        <w:rPr>
          <w:sz w:val="24"/>
          <w:szCs w:val="24"/>
        </w:rPr>
        <w:t xml:space="preserve">Die Leuchte </w:t>
      </w:r>
      <w:r w:rsidR="00AC0D4C">
        <w:rPr>
          <w:sz w:val="24"/>
          <w:szCs w:val="24"/>
        </w:rPr>
        <w:t xml:space="preserve">kann einen Doppelarbeitsplatz beleuchten und </w:t>
      </w:r>
      <w:r w:rsidRPr="00A677D7">
        <w:rPr>
          <w:sz w:val="24"/>
          <w:szCs w:val="24"/>
        </w:rPr>
        <w:t xml:space="preserve">kombiniert zwei getrennt steuerbare, direkte Lichtemissionen mit einer diffusen indirekten Lichtverteilung. </w:t>
      </w:r>
      <w:r w:rsidR="00902BA8">
        <w:rPr>
          <w:sz w:val="24"/>
          <w:szCs w:val="24"/>
        </w:rPr>
        <w:t xml:space="preserve">Die </w:t>
      </w:r>
      <w:r w:rsidRPr="00A677D7">
        <w:rPr>
          <w:sz w:val="24"/>
          <w:szCs w:val="24"/>
        </w:rPr>
        <w:t xml:space="preserve">Module für die direkte Emission bestehen aus </w:t>
      </w:r>
      <w:r w:rsidR="00FD0F34">
        <w:rPr>
          <w:sz w:val="24"/>
          <w:szCs w:val="24"/>
        </w:rPr>
        <w:t xml:space="preserve">hocheffizienten </w:t>
      </w:r>
      <w:r w:rsidRPr="00A677D7">
        <w:rPr>
          <w:sz w:val="24"/>
          <w:szCs w:val="24"/>
        </w:rPr>
        <w:t>LED-Lampen, die</w:t>
      </w:r>
      <w:r w:rsidR="0089203D">
        <w:rPr>
          <w:sz w:val="24"/>
          <w:szCs w:val="24"/>
        </w:rPr>
        <w:t xml:space="preserve"> </w:t>
      </w:r>
      <w:r w:rsidR="00FD0F34">
        <w:rPr>
          <w:sz w:val="24"/>
          <w:szCs w:val="24"/>
        </w:rPr>
        <w:t xml:space="preserve">durch die </w:t>
      </w:r>
      <w:r w:rsidRPr="00A677D7">
        <w:rPr>
          <w:sz w:val="24"/>
          <w:szCs w:val="24"/>
        </w:rPr>
        <w:t>patentierte</w:t>
      </w:r>
      <w:r w:rsidR="00FD0F34">
        <w:rPr>
          <w:sz w:val="24"/>
          <w:szCs w:val="24"/>
        </w:rPr>
        <w:t xml:space="preserve"> optische</w:t>
      </w:r>
      <w:r w:rsidRPr="00A677D7">
        <w:rPr>
          <w:sz w:val="24"/>
          <w:szCs w:val="24"/>
        </w:rPr>
        <w:t xml:space="preserve"> </w:t>
      </w:r>
      <w:proofErr w:type="spellStart"/>
      <w:r w:rsidRPr="00A677D7">
        <w:rPr>
          <w:sz w:val="24"/>
          <w:szCs w:val="24"/>
        </w:rPr>
        <w:t>Refractive</w:t>
      </w:r>
      <w:proofErr w:type="spellEnd"/>
      <w:r w:rsidRPr="00A677D7">
        <w:rPr>
          <w:sz w:val="24"/>
          <w:szCs w:val="24"/>
        </w:rPr>
        <w:t xml:space="preserve">-Technologie gesteuert werden. </w:t>
      </w:r>
      <w:r w:rsidR="00AC0D4C">
        <w:rPr>
          <w:sz w:val="24"/>
          <w:szCs w:val="24"/>
        </w:rPr>
        <w:t xml:space="preserve">Die Linse nimmt 100% des von der LED abgegebenen Lichtstrahls auf und gibt ihn ohne Streuverlust an die zu beleuchtende Fläche ab. </w:t>
      </w:r>
      <w:r w:rsidR="00CE6615">
        <w:rPr>
          <w:sz w:val="24"/>
          <w:szCs w:val="24"/>
        </w:rPr>
        <w:t>Die</w:t>
      </w:r>
      <w:r w:rsidRPr="00A677D7">
        <w:rPr>
          <w:sz w:val="24"/>
          <w:szCs w:val="24"/>
        </w:rPr>
        <w:t xml:space="preserve"> Geometrie des </w:t>
      </w:r>
      <w:proofErr w:type="spellStart"/>
      <w:r w:rsidRPr="00A677D7">
        <w:rPr>
          <w:sz w:val="24"/>
          <w:szCs w:val="24"/>
        </w:rPr>
        <w:t>Leuchtenkörpers</w:t>
      </w:r>
      <w:proofErr w:type="spellEnd"/>
      <w:r w:rsidRPr="00A677D7">
        <w:rPr>
          <w:sz w:val="24"/>
          <w:szCs w:val="24"/>
        </w:rPr>
        <w:t xml:space="preserve"> </w:t>
      </w:r>
      <w:r w:rsidR="00CE6615">
        <w:rPr>
          <w:sz w:val="24"/>
          <w:szCs w:val="24"/>
        </w:rPr>
        <w:t>schirmt</w:t>
      </w:r>
      <w:r w:rsidRPr="00A677D7">
        <w:rPr>
          <w:sz w:val="24"/>
          <w:szCs w:val="24"/>
        </w:rPr>
        <w:t xml:space="preserve"> die Sicht auf die Lichtquellen in bestimmten Winkeln </w:t>
      </w:r>
      <w:r w:rsidR="00CE6615">
        <w:rPr>
          <w:sz w:val="24"/>
          <w:szCs w:val="24"/>
        </w:rPr>
        <w:t>ab und gewährleistet so</w:t>
      </w:r>
      <w:r w:rsidR="00E20DEE">
        <w:rPr>
          <w:sz w:val="24"/>
          <w:szCs w:val="24"/>
        </w:rPr>
        <w:t xml:space="preserve"> eine </w:t>
      </w:r>
      <w:r w:rsidR="00E20DEE" w:rsidRPr="00A677D7">
        <w:rPr>
          <w:sz w:val="24"/>
          <w:szCs w:val="24"/>
        </w:rPr>
        <w:t xml:space="preserve">blendfreie, </w:t>
      </w:r>
      <w:r w:rsidR="00711D35">
        <w:rPr>
          <w:sz w:val="24"/>
          <w:szCs w:val="24"/>
        </w:rPr>
        <w:t xml:space="preserve">präzise und </w:t>
      </w:r>
      <w:r w:rsidR="00E20DEE" w:rsidRPr="00A677D7">
        <w:rPr>
          <w:sz w:val="24"/>
          <w:szCs w:val="24"/>
        </w:rPr>
        <w:t xml:space="preserve">gleichmäßige </w:t>
      </w:r>
      <w:r w:rsidR="00CE6615">
        <w:rPr>
          <w:sz w:val="24"/>
          <w:szCs w:val="24"/>
        </w:rPr>
        <w:t>Beleuchtung</w:t>
      </w:r>
      <w:r w:rsidR="00E20DEE">
        <w:rPr>
          <w:sz w:val="24"/>
          <w:szCs w:val="24"/>
        </w:rPr>
        <w:t>, die für Wohlbefinden</w:t>
      </w:r>
      <w:r w:rsidR="00FD0F34">
        <w:rPr>
          <w:sz w:val="24"/>
          <w:szCs w:val="24"/>
        </w:rPr>
        <w:t xml:space="preserve"> am Arbeitsplatz</w:t>
      </w:r>
      <w:r w:rsidR="00E20DEE">
        <w:rPr>
          <w:sz w:val="24"/>
          <w:szCs w:val="24"/>
        </w:rPr>
        <w:t xml:space="preserve"> sorgt. </w:t>
      </w:r>
      <w:r w:rsidRPr="00A677D7">
        <w:rPr>
          <w:sz w:val="24"/>
          <w:szCs w:val="24"/>
        </w:rPr>
        <w:t xml:space="preserve">Jede optische Einheit </w:t>
      </w:r>
      <w:r w:rsidR="0089203D">
        <w:rPr>
          <w:sz w:val="24"/>
          <w:szCs w:val="24"/>
        </w:rPr>
        <w:t xml:space="preserve">lässt sich </w:t>
      </w:r>
      <w:r w:rsidRPr="00A677D7">
        <w:rPr>
          <w:sz w:val="24"/>
          <w:szCs w:val="24"/>
        </w:rPr>
        <w:t>entsprechend</w:t>
      </w:r>
      <w:r w:rsidR="004414E7">
        <w:rPr>
          <w:sz w:val="24"/>
          <w:szCs w:val="24"/>
        </w:rPr>
        <w:t xml:space="preserve"> persönlicher</w:t>
      </w:r>
      <w:r w:rsidRPr="00A677D7">
        <w:rPr>
          <w:sz w:val="24"/>
          <w:szCs w:val="24"/>
        </w:rPr>
        <w:t xml:space="preserve"> </w:t>
      </w:r>
      <w:r w:rsidR="00D378E6">
        <w:rPr>
          <w:sz w:val="24"/>
          <w:szCs w:val="24"/>
        </w:rPr>
        <w:t>Anforderungen</w:t>
      </w:r>
      <w:r w:rsidR="00D378E6" w:rsidRPr="00A677D7">
        <w:rPr>
          <w:sz w:val="24"/>
          <w:szCs w:val="24"/>
        </w:rPr>
        <w:t xml:space="preserve"> </w:t>
      </w:r>
      <w:r w:rsidRPr="00A677D7">
        <w:rPr>
          <w:sz w:val="24"/>
          <w:szCs w:val="24"/>
        </w:rPr>
        <w:t>einstell</w:t>
      </w:r>
      <w:r w:rsidR="0089203D">
        <w:rPr>
          <w:sz w:val="24"/>
          <w:szCs w:val="24"/>
        </w:rPr>
        <w:t>en</w:t>
      </w:r>
      <w:r w:rsidR="00CE6615">
        <w:rPr>
          <w:sz w:val="24"/>
          <w:szCs w:val="24"/>
        </w:rPr>
        <w:t>, wobei</w:t>
      </w:r>
      <w:r w:rsidR="00CE6615" w:rsidRPr="00A677D7">
        <w:rPr>
          <w:sz w:val="24"/>
          <w:szCs w:val="24"/>
        </w:rPr>
        <w:t xml:space="preserve"> </w:t>
      </w:r>
      <w:r w:rsidR="00CE6615">
        <w:rPr>
          <w:sz w:val="24"/>
          <w:szCs w:val="24"/>
        </w:rPr>
        <w:t>d</w:t>
      </w:r>
      <w:r w:rsidR="00CE6615" w:rsidRPr="00A677D7">
        <w:rPr>
          <w:sz w:val="24"/>
          <w:szCs w:val="24"/>
        </w:rPr>
        <w:t xml:space="preserve">ie </w:t>
      </w:r>
      <w:r w:rsidR="00CE6615">
        <w:rPr>
          <w:sz w:val="24"/>
          <w:szCs w:val="24"/>
        </w:rPr>
        <w:t xml:space="preserve">individuelle </w:t>
      </w:r>
      <w:r w:rsidRPr="00A677D7">
        <w:rPr>
          <w:sz w:val="24"/>
          <w:szCs w:val="24"/>
        </w:rPr>
        <w:t xml:space="preserve">Steuerung </w:t>
      </w:r>
      <w:r w:rsidR="00574FCF">
        <w:rPr>
          <w:sz w:val="24"/>
          <w:szCs w:val="24"/>
        </w:rPr>
        <w:t>durch</w:t>
      </w:r>
      <w:r w:rsidR="00574FCF" w:rsidRPr="00A677D7">
        <w:rPr>
          <w:sz w:val="24"/>
          <w:szCs w:val="24"/>
        </w:rPr>
        <w:t xml:space="preserve"> </w:t>
      </w:r>
      <w:r w:rsidRPr="00A677D7">
        <w:rPr>
          <w:sz w:val="24"/>
          <w:szCs w:val="24"/>
        </w:rPr>
        <w:t xml:space="preserve">Sensoren </w:t>
      </w:r>
      <w:r w:rsidR="00CE6615">
        <w:rPr>
          <w:sz w:val="24"/>
          <w:szCs w:val="24"/>
        </w:rPr>
        <w:t xml:space="preserve">oder einer Vorprogrammierung </w:t>
      </w:r>
      <w:r w:rsidRPr="00A677D7">
        <w:rPr>
          <w:sz w:val="24"/>
          <w:szCs w:val="24"/>
        </w:rPr>
        <w:t>ergänzt werden</w:t>
      </w:r>
      <w:r w:rsidR="00CE6615">
        <w:rPr>
          <w:sz w:val="24"/>
          <w:szCs w:val="24"/>
        </w:rPr>
        <w:t xml:space="preserve"> kann</w:t>
      </w:r>
      <w:r w:rsidR="00216EA7">
        <w:rPr>
          <w:sz w:val="24"/>
          <w:szCs w:val="24"/>
        </w:rPr>
        <w:t>. U</w:t>
      </w:r>
      <w:r w:rsidRPr="00A677D7">
        <w:rPr>
          <w:sz w:val="24"/>
          <w:szCs w:val="24"/>
        </w:rPr>
        <w:t>nter Berücksichtigung des tatsächlichen Bedarfs</w:t>
      </w:r>
      <w:r w:rsidR="00EA376F">
        <w:rPr>
          <w:sz w:val="24"/>
          <w:szCs w:val="24"/>
        </w:rPr>
        <w:t xml:space="preserve"> und in Harmonie mit dem natürlichen Licht</w:t>
      </w:r>
      <w:r w:rsidRPr="00A677D7">
        <w:rPr>
          <w:sz w:val="24"/>
          <w:szCs w:val="24"/>
        </w:rPr>
        <w:t xml:space="preserve"> </w:t>
      </w:r>
      <w:r w:rsidR="00216EA7">
        <w:rPr>
          <w:sz w:val="24"/>
          <w:szCs w:val="24"/>
        </w:rPr>
        <w:t xml:space="preserve">wird so </w:t>
      </w:r>
      <w:r w:rsidRPr="00A677D7">
        <w:rPr>
          <w:sz w:val="24"/>
          <w:szCs w:val="24"/>
        </w:rPr>
        <w:t>eine positive Energiebilanz erzielt.</w:t>
      </w:r>
    </w:p>
    <w:p w14:paraId="6D7DB1E2" w14:textId="3C01F359" w:rsidR="000D7F89" w:rsidRPr="00A677D7" w:rsidRDefault="000D7F89" w:rsidP="00A677D7">
      <w:pPr>
        <w:rPr>
          <w:b/>
          <w:bCs/>
          <w:sz w:val="24"/>
          <w:szCs w:val="24"/>
        </w:rPr>
      </w:pPr>
      <w:r w:rsidRPr="000D7F89">
        <w:rPr>
          <w:b/>
          <w:bCs/>
          <w:sz w:val="24"/>
          <w:szCs w:val="24"/>
        </w:rPr>
        <w:t>Musterbeispiel für Nachhaltigkeit</w:t>
      </w:r>
    </w:p>
    <w:p w14:paraId="26322B8F" w14:textId="643D569E" w:rsidR="00A677D7" w:rsidRPr="00A677D7" w:rsidRDefault="00A677D7" w:rsidP="00A677D7">
      <w:pPr>
        <w:rPr>
          <w:sz w:val="24"/>
          <w:szCs w:val="24"/>
        </w:rPr>
      </w:pPr>
      <w:r w:rsidRPr="00A677D7">
        <w:rPr>
          <w:sz w:val="24"/>
          <w:szCs w:val="24"/>
        </w:rPr>
        <w:t xml:space="preserve">Der gesamte Lebenszyklus von </w:t>
      </w:r>
      <w:r w:rsidRPr="00574FCF">
        <w:rPr>
          <w:b/>
          <w:bCs/>
          <w:sz w:val="24"/>
          <w:szCs w:val="24"/>
        </w:rPr>
        <w:t>ALE.01</w:t>
      </w:r>
      <w:r w:rsidRPr="00A677D7">
        <w:rPr>
          <w:sz w:val="24"/>
          <w:szCs w:val="24"/>
        </w:rPr>
        <w:t xml:space="preserve"> ist ein Musterbeispiel für Nachhaltigkeit: Er kombiniert ein sorgfältiges, individuelles Lichtmanagement mit dem Einsatz innovativer, recycelter und recyclebarer Materialien. Das Gehäuse besteht aus einem </w:t>
      </w:r>
      <w:r w:rsidR="00CE6615">
        <w:rPr>
          <w:sz w:val="24"/>
          <w:szCs w:val="24"/>
        </w:rPr>
        <w:t>ABS-Verbund</w:t>
      </w:r>
      <w:r w:rsidR="00690C82">
        <w:rPr>
          <w:sz w:val="24"/>
          <w:szCs w:val="24"/>
        </w:rPr>
        <w:t>, der mindestens 50% PCR-Materialien (Post-Consumer-Recycling) enthält. Diese innovative Mischung basiert auf recycelten Polymeren</w:t>
      </w:r>
      <w:r w:rsidR="00FB344D">
        <w:rPr>
          <w:sz w:val="24"/>
          <w:szCs w:val="24"/>
        </w:rPr>
        <w:t>,</w:t>
      </w:r>
      <w:r w:rsidR="00690C82">
        <w:rPr>
          <w:sz w:val="24"/>
          <w:szCs w:val="24"/>
        </w:rPr>
        <w:t xml:space="preserve"> bietet eine nachhaltige Alternative zu herkömmlichem Kunststoff</w:t>
      </w:r>
      <w:r w:rsidR="00FB344D">
        <w:rPr>
          <w:sz w:val="24"/>
          <w:szCs w:val="24"/>
        </w:rPr>
        <w:t xml:space="preserve"> und reduziert so die Umweltbelastung erheblich</w:t>
      </w:r>
      <w:r w:rsidR="00690C82">
        <w:rPr>
          <w:sz w:val="24"/>
          <w:szCs w:val="24"/>
        </w:rPr>
        <w:t xml:space="preserve">. </w:t>
      </w:r>
      <w:r w:rsidR="00FB344D" w:rsidRPr="00574FCF">
        <w:rPr>
          <w:b/>
          <w:bCs/>
          <w:sz w:val="24"/>
          <w:szCs w:val="24"/>
        </w:rPr>
        <w:t>Ale.01</w:t>
      </w:r>
      <w:r w:rsidR="00FB344D">
        <w:rPr>
          <w:sz w:val="24"/>
          <w:szCs w:val="24"/>
        </w:rPr>
        <w:t xml:space="preserve"> verkörpert </w:t>
      </w:r>
      <w:r w:rsidR="00574FCF">
        <w:rPr>
          <w:sz w:val="24"/>
          <w:szCs w:val="24"/>
        </w:rPr>
        <w:t>ein</w:t>
      </w:r>
      <w:r w:rsidR="00574FCF">
        <w:rPr>
          <w:sz w:val="24"/>
          <w:szCs w:val="24"/>
        </w:rPr>
        <w:t xml:space="preserve"> </w:t>
      </w:r>
      <w:r w:rsidR="00FB344D">
        <w:rPr>
          <w:sz w:val="24"/>
          <w:szCs w:val="24"/>
        </w:rPr>
        <w:t>perfekte</w:t>
      </w:r>
      <w:r w:rsidR="00574FCF">
        <w:rPr>
          <w:sz w:val="24"/>
          <w:szCs w:val="24"/>
        </w:rPr>
        <w:t>s</w:t>
      </w:r>
      <w:r w:rsidR="00FB344D">
        <w:rPr>
          <w:sz w:val="24"/>
          <w:szCs w:val="24"/>
        </w:rPr>
        <w:t xml:space="preserve"> Gleichgewicht zwischen Funktionalität und umweltbewusstem Handeln und zeigt, dass hochwertiges Design und Umweltverantwortung </w:t>
      </w:r>
      <w:r w:rsidR="00836763">
        <w:rPr>
          <w:sz w:val="24"/>
          <w:szCs w:val="24"/>
        </w:rPr>
        <w:t>Hand in Hand gehen können.</w:t>
      </w:r>
    </w:p>
    <w:p w14:paraId="569CB4B5" w14:textId="77777777" w:rsidR="00A677D7" w:rsidRDefault="00A677D7" w:rsidP="001A1EF1">
      <w:pPr>
        <w:rPr>
          <w:b/>
          <w:bCs/>
        </w:rPr>
      </w:pPr>
    </w:p>
    <w:p w14:paraId="7056D32F" w14:textId="77777777" w:rsidR="00173154" w:rsidRDefault="00173154" w:rsidP="001A1EF1">
      <w:pPr>
        <w:rPr>
          <w:b/>
          <w:bCs/>
        </w:rPr>
      </w:pPr>
    </w:p>
    <w:p w14:paraId="77020708" w14:textId="77777777" w:rsidR="001A1EF1" w:rsidRDefault="001A1EF1" w:rsidP="00D378E6"/>
    <w:sectPr w:rsidR="001A1E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EF1"/>
    <w:rsid w:val="000D7F89"/>
    <w:rsid w:val="001379A1"/>
    <w:rsid w:val="00173154"/>
    <w:rsid w:val="001A1EF1"/>
    <w:rsid w:val="00216EA7"/>
    <w:rsid w:val="00324E89"/>
    <w:rsid w:val="004414E7"/>
    <w:rsid w:val="00452799"/>
    <w:rsid w:val="00563153"/>
    <w:rsid w:val="00574FCF"/>
    <w:rsid w:val="006035B4"/>
    <w:rsid w:val="00644165"/>
    <w:rsid w:val="00690C82"/>
    <w:rsid w:val="007054ED"/>
    <w:rsid w:val="00711D35"/>
    <w:rsid w:val="0074257A"/>
    <w:rsid w:val="00836763"/>
    <w:rsid w:val="0089203D"/>
    <w:rsid w:val="00902BA8"/>
    <w:rsid w:val="00950E60"/>
    <w:rsid w:val="0095322C"/>
    <w:rsid w:val="00A44AEA"/>
    <w:rsid w:val="00A62FB0"/>
    <w:rsid w:val="00A677D7"/>
    <w:rsid w:val="00AC0D4C"/>
    <w:rsid w:val="00B97765"/>
    <w:rsid w:val="00C771AE"/>
    <w:rsid w:val="00CE6615"/>
    <w:rsid w:val="00D05BC5"/>
    <w:rsid w:val="00D378E6"/>
    <w:rsid w:val="00D4777B"/>
    <w:rsid w:val="00D62A42"/>
    <w:rsid w:val="00E0541F"/>
    <w:rsid w:val="00E20DEE"/>
    <w:rsid w:val="00E97989"/>
    <w:rsid w:val="00EA376F"/>
    <w:rsid w:val="00EB0255"/>
    <w:rsid w:val="00FB344D"/>
    <w:rsid w:val="00FD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0C05"/>
  <w15:chartTrackingRefBased/>
  <w15:docId w15:val="{E782D242-3BBC-44D9-9FD4-8B00BE4A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1EF1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1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A1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A1E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A1E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A1E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A1E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A1E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A1E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A1E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1E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A1E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A1E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A1EF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A1EF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A1EF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A1EF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A1EF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A1E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A1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A1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A1E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A1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A1EF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A1EF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A1EF1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A1EF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A1E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A1EF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A1EF1"/>
    <w:rPr>
      <w:b/>
      <w:bCs/>
      <w:smallCaps/>
      <w:color w:val="2F5496" w:themeColor="accent1" w:themeShade="BF"/>
      <w:spacing w:val="5"/>
    </w:rPr>
  </w:style>
  <w:style w:type="paragraph" w:styleId="berarbeitung">
    <w:name w:val="Revision"/>
    <w:hidden/>
    <w:uiPriority w:val="99"/>
    <w:semiHidden/>
    <w:rsid w:val="006035B4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2</cp:revision>
  <dcterms:created xsi:type="dcterms:W3CDTF">2025-03-17T09:16:00Z</dcterms:created>
  <dcterms:modified xsi:type="dcterms:W3CDTF">2025-03-17T09:16:00Z</dcterms:modified>
</cp:coreProperties>
</file>