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52F11" w14:textId="2CFED9B3" w:rsidR="00162F1F" w:rsidRPr="00162F1F" w:rsidRDefault="005741BA" w:rsidP="00162F1F">
      <w:pPr>
        <w:rPr>
          <w:b/>
          <w:bCs/>
          <w:sz w:val="36"/>
          <w:szCs w:val="36"/>
        </w:rPr>
      </w:pPr>
      <w:r w:rsidRPr="005741BA">
        <w:rPr>
          <w:b/>
          <w:bCs/>
          <w:sz w:val="36"/>
          <w:szCs w:val="36"/>
        </w:rPr>
        <w:t>Modulares Glaskunstwerk</w:t>
      </w:r>
      <w:r w:rsidR="00162F1F" w:rsidRPr="00A63ACE">
        <w:rPr>
          <w:b/>
          <w:bCs/>
          <w:sz w:val="36"/>
          <w:szCs w:val="36"/>
        </w:rPr>
        <w:t>:</w:t>
      </w:r>
      <w:r w:rsidR="00162F1F" w:rsidRPr="00162F1F">
        <w:rPr>
          <w:b/>
          <w:bCs/>
          <w:sz w:val="36"/>
          <w:szCs w:val="36"/>
        </w:rPr>
        <w:t xml:space="preserve"> Zephyr von Artemide</w:t>
      </w:r>
    </w:p>
    <w:p w14:paraId="06287834" w14:textId="27184018" w:rsidR="00162F1F" w:rsidRDefault="00E71C56" w:rsidP="00162F1F">
      <w:pPr>
        <w:rPr>
          <w:b/>
          <w:bCs/>
          <w:sz w:val="24"/>
          <w:szCs w:val="24"/>
        </w:rPr>
      </w:pPr>
      <w:r>
        <w:rPr>
          <w:b/>
          <w:bCs/>
          <w:sz w:val="24"/>
          <w:szCs w:val="24"/>
        </w:rPr>
        <w:t xml:space="preserve">Altbewährte Form, </w:t>
      </w:r>
      <w:r w:rsidR="00427957">
        <w:rPr>
          <w:b/>
          <w:bCs/>
          <w:sz w:val="24"/>
          <w:szCs w:val="24"/>
        </w:rPr>
        <w:t xml:space="preserve">modern </w:t>
      </w:r>
      <w:r>
        <w:rPr>
          <w:b/>
          <w:bCs/>
          <w:sz w:val="24"/>
          <w:szCs w:val="24"/>
        </w:rPr>
        <w:t>interpretiert</w:t>
      </w:r>
      <w:r w:rsidR="00E158D7" w:rsidRPr="00E158D7">
        <w:rPr>
          <w:b/>
          <w:bCs/>
          <w:sz w:val="24"/>
          <w:szCs w:val="24"/>
        </w:rPr>
        <w:t xml:space="preserve">: </w:t>
      </w:r>
      <w:r w:rsidR="00E158D7">
        <w:rPr>
          <w:b/>
          <w:bCs/>
          <w:sz w:val="24"/>
          <w:szCs w:val="24"/>
        </w:rPr>
        <w:t xml:space="preserve">Mit Zephyr </w:t>
      </w:r>
      <w:r>
        <w:rPr>
          <w:b/>
          <w:bCs/>
          <w:sz w:val="24"/>
          <w:szCs w:val="24"/>
        </w:rPr>
        <w:t>hat Artemide dem traditionellen Kronleuchter zu einem zeitgemäßen Comeback verholfen</w:t>
      </w:r>
      <w:r w:rsidR="00E158D7" w:rsidRPr="00E158D7">
        <w:rPr>
          <w:b/>
          <w:bCs/>
          <w:sz w:val="24"/>
          <w:szCs w:val="24"/>
        </w:rPr>
        <w:t>.</w:t>
      </w:r>
      <w:r>
        <w:rPr>
          <w:b/>
          <w:bCs/>
          <w:sz w:val="24"/>
          <w:szCs w:val="24"/>
        </w:rPr>
        <w:t xml:space="preserve"> </w:t>
      </w:r>
      <w:r w:rsidR="00475660" w:rsidRPr="00475660">
        <w:rPr>
          <w:b/>
          <w:bCs/>
          <w:sz w:val="24"/>
          <w:szCs w:val="24"/>
        </w:rPr>
        <w:t xml:space="preserve">Die </w:t>
      </w:r>
      <w:r w:rsidR="00427957">
        <w:rPr>
          <w:b/>
          <w:bCs/>
          <w:sz w:val="24"/>
          <w:szCs w:val="24"/>
        </w:rPr>
        <w:t xml:space="preserve">wandlungsfähige </w:t>
      </w:r>
      <w:r w:rsidR="00475660" w:rsidRPr="00475660">
        <w:rPr>
          <w:b/>
          <w:bCs/>
          <w:sz w:val="24"/>
          <w:szCs w:val="24"/>
        </w:rPr>
        <w:t xml:space="preserve">Pendelleuchte von </w:t>
      </w:r>
      <w:r>
        <w:rPr>
          <w:b/>
          <w:bCs/>
          <w:sz w:val="24"/>
          <w:szCs w:val="24"/>
        </w:rPr>
        <w:t>Designer Carlo Colombo</w:t>
      </w:r>
      <w:r w:rsidRPr="00475660" w:rsidDel="00E71C56">
        <w:rPr>
          <w:b/>
          <w:bCs/>
          <w:sz w:val="24"/>
          <w:szCs w:val="24"/>
        </w:rPr>
        <w:t xml:space="preserve"> </w:t>
      </w:r>
      <w:r w:rsidR="00475660" w:rsidRPr="00475660">
        <w:rPr>
          <w:b/>
          <w:bCs/>
          <w:sz w:val="24"/>
          <w:szCs w:val="24"/>
        </w:rPr>
        <w:t>verbindet einfache Geometrien</w:t>
      </w:r>
      <w:r w:rsidR="00475660">
        <w:rPr>
          <w:b/>
          <w:bCs/>
          <w:sz w:val="24"/>
          <w:szCs w:val="24"/>
        </w:rPr>
        <w:t xml:space="preserve"> mit </w:t>
      </w:r>
      <w:r w:rsidR="00475660" w:rsidRPr="00475660">
        <w:rPr>
          <w:b/>
          <w:bCs/>
          <w:sz w:val="24"/>
          <w:szCs w:val="24"/>
        </w:rPr>
        <w:t>handwerkliche</w:t>
      </w:r>
      <w:r w:rsidR="00475660">
        <w:rPr>
          <w:b/>
          <w:bCs/>
          <w:sz w:val="24"/>
          <w:szCs w:val="24"/>
        </w:rPr>
        <w:t>r</w:t>
      </w:r>
      <w:r w:rsidR="00475660" w:rsidRPr="00475660">
        <w:rPr>
          <w:b/>
          <w:bCs/>
          <w:sz w:val="24"/>
          <w:szCs w:val="24"/>
        </w:rPr>
        <w:t xml:space="preserve"> Kunstfertigkeit – und sorgt </w:t>
      </w:r>
      <w:r w:rsidR="00475660">
        <w:rPr>
          <w:b/>
          <w:bCs/>
          <w:sz w:val="24"/>
          <w:szCs w:val="24"/>
        </w:rPr>
        <w:t>so</w:t>
      </w:r>
      <w:r w:rsidR="00475660" w:rsidRPr="00475660">
        <w:rPr>
          <w:b/>
          <w:bCs/>
          <w:sz w:val="24"/>
          <w:szCs w:val="24"/>
        </w:rPr>
        <w:t xml:space="preserve"> für warmes</w:t>
      </w:r>
      <w:r w:rsidR="00475660">
        <w:rPr>
          <w:b/>
          <w:bCs/>
          <w:sz w:val="24"/>
          <w:szCs w:val="24"/>
        </w:rPr>
        <w:t>,</w:t>
      </w:r>
      <w:r w:rsidR="00475660" w:rsidRPr="00475660">
        <w:rPr>
          <w:b/>
          <w:bCs/>
          <w:sz w:val="24"/>
          <w:szCs w:val="24"/>
        </w:rPr>
        <w:t xml:space="preserve"> harmonisches Licht.</w:t>
      </w:r>
    </w:p>
    <w:p w14:paraId="0D79C597" w14:textId="7453BAFD" w:rsidR="00ED0518" w:rsidRPr="00475660" w:rsidRDefault="005741BA" w:rsidP="00162F1F">
      <w:pPr>
        <w:rPr>
          <w:b/>
          <w:bCs/>
          <w:sz w:val="24"/>
          <w:szCs w:val="24"/>
        </w:rPr>
      </w:pPr>
      <w:bookmarkStart w:id="0" w:name="_Hlk193790417"/>
      <w:r>
        <w:rPr>
          <w:b/>
          <w:bCs/>
          <w:sz w:val="24"/>
          <w:szCs w:val="24"/>
        </w:rPr>
        <w:t xml:space="preserve">Elegant und </w:t>
      </w:r>
      <w:r w:rsidR="00427957">
        <w:rPr>
          <w:b/>
          <w:bCs/>
          <w:sz w:val="24"/>
          <w:szCs w:val="24"/>
        </w:rPr>
        <w:t>vielseitig</w:t>
      </w:r>
    </w:p>
    <w:bookmarkEnd w:id="0"/>
    <w:p w14:paraId="06C104FD" w14:textId="441CC54D" w:rsidR="00FF29F9" w:rsidRDefault="00E71C56" w:rsidP="00162F1F">
      <w:pPr>
        <w:rPr>
          <w:sz w:val="24"/>
          <w:szCs w:val="24"/>
        </w:rPr>
      </w:pPr>
      <w:r>
        <w:rPr>
          <w:sz w:val="24"/>
          <w:szCs w:val="24"/>
        </w:rPr>
        <w:t xml:space="preserve">Charakteristisch für das Design von </w:t>
      </w:r>
      <w:r w:rsidRPr="00E71C56">
        <w:rPr>
          <w:b/>
          <w:bCs/>
          <w:sz w:val="24"/>
          <w:szCs w:val="24"/>
        </w:rPr>
        <w:t>Zephyr</w:t>
      </w:r>
      <w:r w:rsidR="00475660">
        <w:rPr>
          <w:sz w:val="24"/>
          <w:szCs w:val="24"/>
        </w:rPr>
        <w:t xml:space="preserve"> </w:t>
      </w:r>
      <w:r>
        <w:rPr>
          <w:sz w:val="24"/>
          <w:szCs w:val="24"/>
        </w:rPr>
        <w:t xml:space="preserve">sind die prägnanten Glaszylinder, die sich auf verschiedene Weise </w:t>
      </w:r>
      <w:r w:rsidR="00ED0518">
        <w:rPr>
          <w:sz w:val="24"/>
          <w:szCs w:val="24"/>
        </w:rPr>
        <w:t>arrangieren</w:t>
      </w:r>
      <w:r>
        <w:rPr>
          <w:sz w:val="24"/>
          <w:szCs w:val="24"/>
        </w:rPr>
        <w:t xml:space="preserve"> lassen</w:t>
      </w:r>
      <w:r w:rsidR="00ED0518">
        <w:rPr>
          <w:sz w:val="24"/>
          <w:szCs w:val="24"/>
        </w:rPr>
        <w:t xml:space="preserve">. </w:t>
      </w:r>
      <w:r w:rsidR="00576B1D">
        <w:rPr>
          <w:sz w:val="24"/>
          <w:szCs w:val="24"/>
        </w:rPr>
        <w:t xml:space="preserve">Die </w:t>
      </w:r>
      <w:r w:rsidR="00ED0518">
        <w:rPr>
          <w:sz w:val="24"/>
          <w:szCs w:val="24"/>
        </w:rPr>
        <w:t>gläsernen</w:t>
      </w:r>
      <w:r w:rsidR="00162F1F" w:rsidRPr="00162F1F">
        <w:rPr>
          <w:sz w:val="24"/>
          <w:szCs w:val="24"/>
        </w:rPr>
        <w:t xml:space="preserve"> Doppeldiffusor</w:t>
      </w:r>
      <w:r w:rsidR="00ED0518">
        <w:rPr>
          <w:sz w:val="24"/>
          <w:szCs w:val="24"/>
        </w:rPr>
        <w:t>en</w:t>
      </w:r>
      <w:r>
        <w:rPr>
          <w:sz w:val="24"/>
          <w:szCs w:val="24"/>
        </w:rPr>
        <w:t xml:space="preserve"> selbst</w:t>
      </w:r>
      <w:r w:rsidR="00576B1D">
        <w:rPr>
          <w:sz w:val="24"/>
          <w:szCs w:val="24"/>
        </w:rPr>
        <w:t xml:space="preserve"> dienen dafür als modulares Element:</w:t>
      </w:r>
      <w:r w:rsidR="00ED0518">
        <w:rPr>
          <w:sz w:val="24"/>
          <w:szCs w:val="24"/>
        </w:rPr>
        <w:t xml:space="preserve"> Ein zentraler Korpus aus Metall</w:t>
      </w:r>
      <w:r w:rsidR="00162F1F" w:rsidRPr="00162F1F">
        <w:rPr>
          <w:sz w:val="24"/>
          <w:szCs w:val="24"/>
        </w:rPr>
        <w:t xml:space="preserve"> umschließt </w:t>
      </w:r>
      <w:r>
        <w:rPr>
          <w:sz w:val="24"/>
          <w:szCs w:val="24"/>
        </w:rPr>
        <w:t xml:space="preserve">hier </w:t>
      </w:r>
      <w:r w:rsidR="00162F1F" w:rsidRPr="00162F1F">
        <w:rPr>
          <w:sz w:val="24"/>
          <w:szCs w:val="24"/>
        </w:rPr>
        <w:t>die Leuchtquelle vermittels zweier Ringe, die sich um dieselbe Achse drehen</w:t>
      </w:r>
      <w:r w:rsidR="00ED0518">
        <w:rPr>
          <w:sz w:val="24"/>
          <w:szCs w:val="24"/>
        </w:rPr>
        <w:t xml:space="preserve">. So </w:t>
      </w:r>
      <w:r w:rsidR="00427957">
        <w:rPr>
          <w:sz w:val="24"/>
          <w:szCs w:val="24"/>
        </w:rPr>
        <w:t xml:space="preserve">lässt sich </w:t>
      </w:r>
      <w:r w:rsidR="00162F1F" w:rsidRPr="00162F1F">
        <w:rPr>
          <w:sz w:val="24"/>
          <w:szCs w:val="24"/>
        </w:rPr>
        <w:t xml:space="preserve">die Position der </w:t>
      </w:r>
      <w:r w:rsidR="00ED0518">
        <w:rPr>
          <w:sz w:val="24"/>
          <w:szCs w:val="24"/>
        </w:rPr>
        <w:t xml:space="preserve">jeweils </w:t>
      </w:r>
      <w:r w:rsidR="00162F1F" w:rsidRPr="00162F1F">
        <w:rPr>
          <w:sz w:val="24"/>
          <w:szCs w:val="24"/>
        </w:rPr>
        <w:t xml:space="preserve">benachbarten Leuchtkörper durch </w:t>
      </w:r>
      <w:r w:rsidR="00ED0518">
        <w:rPr>
          <w:sz w:val="24"/>
          <w:szCs w:val="24"/>
        </w:rPr>
        <w:t xml:space="preserve">die </w:t>
      </w:r>
      <w:r w:rsidR="00162F1F" w:rsidRPr="00162F1F">
        <w:rPr>
          <w:sz w:val="24"/>
          <w:szCs w:val="24"/>
        </w:rPr>
        <w:t xml:space="preserve">Ausrichtung der </w:t>
      </w:r>
      <w:r w:rsidR="00604B36">
        <w:rPr>
          <w:sz w:val="24"/>
          <w:szCs w:val="24"/>
        </w:rPr>
        <w:t>länglichen Verbindungselemente</w:t>
      </w:r>
      <w:r w:rsidR="00ED0518">
        <w:rPr>
          <w:sz w:val="24"/>
          <w:szCs w:val="24"/>
        </w:rPr>
        <w:t xml:space="preserve"> bestimm</w:t>
      </w:r>
      <w:r w:rsidR="00427957">
        <w:rPr>
          <w:sz w:val="24"/>
          <w:szCs w:val="24"/>
        </w:rPr>
        <w:t>en</w:t>
      </w:r>
      <w:r w:rsidR="00ED0518">
        <w:rPr>
          <w:sz w:val="24"/>
          <w:szCs w:val="24"/>
        </w:rPr>
        <w:t xml:space="preserve">. </w:t>
      </w:r>
      <w:r w:rsidR="00427957">
        <w:rPr>
          <w:sz w:val="24"/>
          <w:szCs w:val="24"/>
        </w:rPr>
        <w:t xml:space="preserve">Daraus kann </w:t>
      </w:r>
      <w:r w:rsidR="00E158D7">
        <w:rPr>
          <w:sz w:val="24"/>
          <w:szCs w:val="24"/>
        </w:rPr>
        <w:t>entweder</w:t>
      </w:r>
      <w:r w:rsidR="00427957">
        <w:rPr>
          <w:sz w:val="24"/>
          <w:szCs w:val="24"/>
        </w:rPr>
        <w:t xml:space="preserve"> eine geradlinige oder eine gezackte Struktur entstehen – oder eben die</w:t>
      </w:r>
      <w:r w:rsidR="004A2A4B">
        <w:rPr>
          <w:sz w:val="24"/>
          <w:szCs w:val="24"/>
        </w:rPr>
        <w:t xml:space="preserve"> </w:t>
      </w:r>
      <w:r>
        <w:rPr>
          <w:sz w:val="24"/>
          <w:szCs w:val="24"/>
        </w:rPr>
        <w:t>geschlossene, typisch runde Form eines Kronleuchter</w:t>
      </w:r>
      <w:r w:rsidR="00427957">
        <w:rPr>
          <w:sz w:val="24"/>
          <w:szCs w:val="24"/>
        </w:rPr>
        <w:t>s</w:t>
      </w:r>
      <w:r w:rsidR="00604B36">
        <w:rPr>
          <w:sz w:val="24"/>
          <w:szCs w:val="24"/>
        </w:rPr>
        <w:t xml:space="preserve">. In seiner aufregendsten und spektakulärsten Variante bildet </w:t>
      </w:r>
      <w:r w:rsidR="00604B36" w:rsidRPr="00604B36">
        <w:rPr>
          <w:b/>
          <w:bCs/>
          <w:sz w:val="24"/>
          <w:szCs w:val="24"/>
        </w:rPr>
        <w:t>Zephyr</w:t>
      </w:r>
      <w:r w:rsidR="00604B36">
        <w:rPr>
          <w:sz w:val="24"/>
          <w:szCs w:val="24"/>
        </w:rPr>
        <w:t xml:space="preserve"> </w:t>
      </w:r>
      <w:r w:rsidR="005741BA">
        <w:rPr>
          <w:sz w:val="24"/>
          <w:szCs w:val="24"/>
        </w:rPr>
        <w:t xml:space="preserve">sogar </w:t>
      </w:r>
      <w:r w:rsidR="00604B36">
        <w:rPr>
          <w:sz w:val="24"/>
          <w:szCs w:val="24"/>
        </w:rPr>
        <w:t xml:space="preserve">einen mehrstöckigen Kronleuchter, wobei </w:t>
      </w:r>
      <w:r w:rsidR="005741BA">
        <w:rPr>
          <w:sz w:val="24"/>
          <w:szCs w:val="24"/>
        </w:rPr>
        <w:t>hier</w:t>
      </w:r>
      <w:r w:rsidR="00604B36">
        <w:rPr>
          <w:sz w:val="24"/>
          <w:szCs w:val="24"/>
        </w:rPr>
        <w:t xml:space="preserve"> mehrere Ringe übereinander gehangen und miteinander verbunden werden.</w:t>
      </w:r>
    </w:p>
    <w:p w14:paraId="2F380446" w14:textId="14F77452" w:rsidR="00ED0518" w:rsidRPr="00ED0518" w:rsidRDefault="00857AA3" w:rsidP="00162F1F">
      <w:pPr>
        <w:rPr>
          <w:b/>
          <w:bCs/>
          <w:sz w:val="24"/>
          <w:szCs w:val="24"/>
        </w:rPr>
      </w:pPr>
      <w:r>
        <w:rPr>
          <w:b/>
          <w:bCs/>
          <w:sz w:val="24"/>
          <w:szCs w:val="24"/>
        </w:rPr>
        <w:t>Filigrane Glasverarbeitung</w:t>
      </w:r>
    </w:p>
    <w:p w14:paraId="6461DA74" w14:textId="521258BD" w:rsidR="00604B36" w:rsidRDefault="00162F1F" w:rsidP="00162F1F">
      <w:pPr>
        <w:rPr>
          <w:sz w:val="24"/>
          <w:szCs w:val="24"/>
        </w:rPr>
      </w:pPr>
      <w:r w:rsidRPr="00162F1F">
        <w:rPr>
          <w:sz w:val="24"/>
          <w:szCs w:val="24"/>
        </w:rPr>
        <w:t>D</w:t>
      </w:r>
      <w:r w:rsidR="00857AA3">
        <w:rPr>
          <w:sz w:val="24"/>
          <w:szCs w:val="24"/>
        </w:rPr>
        <w:t xml:space="preserve">ie mundgeblasenen </w:t>
      </w:r>
      <w:r w:rsidRPr="00162F1F">
        <w:rPr>
          <w:sz w:val="24"/>
          <w:szCs w:val="24"/>
        </w:rPr>
        <w:t>Diffusor</w:t>
      </w:r>
      <w:r w:rsidR="004A2A4B">
        <w:rPr>
          <w:sz w:val="24"/>
          <w:szCs w:val="24"/>
        </w:rPr>
        <w:t>en</w:t>
      </w:r>
      <w:r w:rsidR="00857AA3">
        <w:rPr>
          <w:sz w:val="24"/>
          <w:szCs w:val="24"/>
        </w:rPr>
        <w:t xml:space="preserve"> sind</w:t>
      </w:r>
      <w:r w:rsidRPr="00162F1F">
        <w:rPr>
          <w:sz w:val="24"/>
          <w:szCs w:val="24"/>
        </w:rPr>
        <w:t xml:space="preserve"> </w:t>
      </w:r>
      <w:r w:rsidR="00427957">
        <w:rPr>
          <w:sz w:val="24"/>
          <w:szCs w:val="24"/>
        </w:rPr>
        <w:t xml:space="preserve">dabei </w:t>
      </w:r>
      <w:r w:rsidRPr="00162F1F">
        <w:rPr>
          <w:sz w:val="24"/>
          <w:szCs w:val="24"/>
        </w:rPr>
        <w:t xml:space="preserve">in einer Form mit gewelltem Rand befestigt: Sie bildet den Untergrund für eine horizontale Glastextur, bei der transparente und opalisierte Streifen einander abwechseln. </w:t>
      </w:r>
      <w:r w:rsidR="004A2A4B" w:rsidRPr="004A2A4B">
        <w:rPr>
          <w:sz w:val="24"/>
          <w:szCs w:val="24"/>
        </w:rPr>
        <w:t xml:space="preserve">Die filigrane Glasverarbeitung hat </w:t>
      </w:r>
      <w:r w:rsidR="00857AA3">
        <w:rPr>
          <w:sz w:val="24"/>
          <w:szCs w:val="24"/>
        </w:rPr>
        <w:t xml:space="preserve">allerdings </w:t>
      </w:r>
      <w:r w:rsidR="004A2A4B" w:rsidRPr="004A2A4B">
        <w:rPr>
          <w:sz w:val="24"/>
          <w:szCs w:val="24"/>
        </w:rPr>
        <w:t>nicht nur dekorativen Charakter</w:t>
      </w:r>
      <w:r w:rsidR="00857AA3">
        <w:rPr>
          <w:sz w:val="24"/>
          <w:szCs w:val="24"/>
        </w:rPr>
        <w:t xml:space="preserve">. Durch sie wird das Licht verteilt und </w:t>
      </w:r>
      <w:r w:rsidR="004A2A4B" w:rsidRPr="00162F1F">
        <w:rPr>
          <w:sz w:val="24"/>
          <w:szCs w:val="24"/>
        </w:rPr>
        <w:t>entlang de</w:t>
      </w:r>
      <w:r w:rsidR="004A2A4B">
        <w:rPr>
          <w:sz w:val="24"/>
          <w:szCs w:val="24"/>
        </w:rPr>
        <w:t>r zylindrischen Form</w:t>
      </w:r>
      <w:r w:rsidR="004A2A4B" w:rsidRPr="00162F1F">
        <w:rPr>
          <w:sz w:val="24"/>
          <w:szCs w:val="24"/>
        </w:rPr>
        <w:t xml:space="preserve"> blendfrei </w:t>
      </w:r>
      <w:r w:rsidR="004A2A4B">
        <w:rPr>
          <w:sz w:val="24"/>
          <w:szCs w:val="24"/>
        </w:rPr>
        <w:t xml:space="preserve">gestreut. </w:t>
      </w:r>
      <w:r w:rsidR="004A2A4B" w:rsidRPr="004A2A4B">
        <w:rPr>
          <w:sz w:val="24"/>
          <w:szCs w:val="24"/>
        </w:rPr>
        <w:t>Die Gravur des Glases</w:t>
      </w:r>
      <w:r w:rsidR="004A2A4B">
        <w:rPr>
          <w:sz w:val="24"/>
          <w:szCs w:val="24"/>
        </w:rPr>
        <w:t xml:space="preserve"> </w:t>
      </w:r>
      <w:r w:rsidR="004A2A4B" w:rsidRPr="004A2A4B">
        <w:rPr>
          <w:sz w:val="24"/>
          <w:szCs w:val="24"/>
        </w:rPr>
        <w:t xml:space="preserve">verbirgt </w:t>
      </w:r>
      <w:r w:rsidR="004A2A4B">
        <w:rPr>
          <w:sz w:val="24"/>
          <w:szCs w:val="24"/>
        </w:rPr>
        <w:t xml:space="preserve">darüber hinaus </w:t>
      </w:r>
      <w:r w:rsidR="004A2A4B" w:rsidRPr="004A2A4B">
        <w:rPr>
          <w:sz w:val="24"/>
          <w:szCs w:val="24"/>
        </w:rPr>
        <w:t xml:space="preserve">geschickt die Lichtquelle. </w:t>
      </w:r>
      <w:r w:rsidR="004A2A4B">
        <w:rPr>
          <w:sz w:val="24"/>
          <w:szCs w:val="24"/>
        </w:rPr>
        <w:t>Handwerkskunst</w:t>
      </w:r>
      <w:r w:rsidR="00857AA3">
        <w:rPr>
          <w:sz w:val="24"/>
          <w:szCs w:val="24"/>
        </w:rPr>
        <w:t xml:space="preserve">, elegante Geometrien und </w:t>
      </w:r>
      <w:r w:rsidRPr="00162F1F">
        <w:rPr>
          <w:sz w:val="24"/>
          <w:szCs w:val="24"/>
        </w:rPr>
        <w:t>optische</w:t>
      </w:r>
      <w:r w:rsidR="00857AA3">
        <w:rPr>
          <w:sz w:val="24"/>
          <w:szCs w:val="24"/>
        </w:rPr>
        <w:t xml:space="preserve"> </w:t>
      </w:r>
      <w:r w:rsidRPr="00162F1F">
        <w:rPr>
          <w:sz w:val="24"/>
          <w:szCs w:val="24"/>
        </w:rPr>
        <w:t xml:space="preserve">Intelligenz </w:t>
      </w:r>
      <w:r w:rsidR="004A2A4B">
        <w:rPr>
          <w:sz w:val="24"/>
          <w:szCs w:val="24"/>
        </w:rPr>
        <w:t xml:space="preserve">finden </w:t>
      </w:r>
      <w:r w:rsidR="005D7805">
        <w:rPr>
          <w:sz w:val="24"/>
          <w:szCs w:val="24"/>
        </w:rPr>
        <w:t xml:space="preserve">bei </w:t>
      </w:r>
      <w:r w:rsidR="005D7805" w:rsidRPr="005D7805">
        <w:rPr>
          <w:b/>
          <w:bCs/>
          <w:sz w:val="24"/>
          <w:szCs w:val="24"/>
        </w:rPr>
        <w:t>Zephyr</w:t>
      </w:r>
      <w:r w:rsidR="005D7805">
        <w:rPr>
          <w:sz w:val="24"/>
          <w:szCs w:val="24"/>
        </w:rPr>
        <w:t xml:space="preserve"> </w:t>
      </w:r>
      <w:r w:rsidR="00857AA3">
        <w:rPr>
          <w:sz w:val="24"/>
          <w:szCs w:val="24"/>
        </w:rPr>
        <w:t>so</w:t>
      </w:r>
      <w:r w:rsidR="004A2A4B">
        <w:rPr>
          <w:sz w:val="24"/>
          <w:szCs w:val="24"/>
        </w:rPr>
        <w:t xml:space="preserve"> auf gekonnte Weise zusammen. </w:t>
      </w:r>
    </w:p>
    <w:p w14:paraId="2C140A0A" w14:textId="2357B239" w:rsidR="00604B36" w:rsidRPr="00604B36" w:rsidRDefault="005D7805" w:rsidP="00162F1F">
      <w:pPr>
        <w:rPr>
          <w:b/>
          <w:bCs/>
          <w:sz w:val="26"/>
          <w:szCs w:val="26"/>
        </w:rPr>
      </w:pPr>
      <w:r>
        <w:rPr>
          <w:b/>
          <w:bCs/>
          <w:sz w:val="24"/>
          <w:szCs w:val="24"/>
        </w:rPr>
        <w:t>Raffinierte Variante für den Tisch</w:t>
      </w:r>
    </w:p>
    <w:p w14:paraId="08A9BF6B" w14:textId="5220CCBB" w:rsidR="00950E60" w:rsidRDefault="005D7805" w:rsidP="00162F1F">
      <w:r w:rsidRPr="00162F1F">
        <w:rPr>
          <w:sz w:val="24"/>
          <w:szCs w:val="24"/>
        </w:rPr>
        <w:t xml:space="preserve">Mit </w:t>
      </w:r>
      <w:r w:rsidR="00B172B2">
        <w:rPr>
          <w:sz w:val="24"/>
          <w:szCs w:val="24"/>
        </w:rPr>
        <w:t>dieser</w:t>
      </w:r>
      <w:r w:rsidRPr="00162F1F">
        <w:rPr>
          <w:sz w:val="24"/>
          <w:szCs w:val="24"/>
        </w:rPr>
        <w:t xml:space="preserve"> Kombination aus Ästhetik, technologische</w:t>
      </w:r>
      <w:r w:rsidR="00DF7582">
        <w:rPr>
          <w:sz w:val="24"/>
          <w:szCs w:val="24"/>
        </w:rPr>
        <w:t>m Know-how</w:t>
      </w:r>
      <w:r w:rsidRPr="00162F1F">
        <w:rPr>
          <w:sz w:val="24"/>
          <w:szCs w:val="24"/>
        </w:rPr>
        <w:t xml:space="preserve"> und </w:t>
      </w:r>
      <w:r>
        <w:rPr>
          <w:sz w:val="24"/>
          <w:szCs w:val="24"/>
        </w:rPr>
        <w:t xml:space="preserve">äußerst </w:t>
      </w:r>
      <w:r w:rsidRPr="00162F1F">
        <w:rPr>
          <w:sz w:val="24"/>
          <w:szCs w:val="24"/>
        </w:rPr>
        <w:t>geringe</w:t>
      </w:r>
      <w:r w:rsidR="00DF7582">
        <w:rPr>
          <w:sz w:val="24"/>
          <w:szCs w:val="24"/>
        </w:rPr>
        <w:t>m</w:t>
      </w:r>
      <w:r>
        <w:rPr>
          <w:sz w:val="24"/>
          <w:szCs w:val="24"/>
        </w:rPr>
        <w:t xml:space="preserve"> </w:t>
      </w:r>
      <w:r w:rsidRPr="00162F1F">
        <w:rPr>
          <w:sz w:val="24"/>
          <w:szCs w:val="24"/>
        </w:rPr>
        <w:t xml:space="preserve">Energieverbrauch eignet sich </w:t>
      </w:r>
      <w:r w:rsidRPr="005D7805">
        <w:rPr>
          <w:b/>
          <w:bCs/>
          <w:sz w:val="24"/>
          <w:szCs w:val="24"/>
        </w:rPr>
        <w:t>Zephyr</w:t>
      </w:r>
      <w:r w:rsidRPr="00162F1F">
        <w:rPr>
          <w:sz w:val="24"/>
          <w:szCs w:val="24"/>
        </w:rPr>
        <w:t xml:space="preserve"> perfekt sowohl für private als auch öffentliche Räume. </w:t>
      </w:r>
      <w:r>
        <w:rPr>
          <w:sz w:val="24"/>
          <w:szCs w:val="24"/>
        </w:rPr>
        <w:t>Eine raffinierte Ergänzung der Pendelleuchte stellt zudem die Tischvariante dar: Hier</w:t>
      </w:r>
      <w:r w:rsidR="00A63ACE">
        <w:rPr>
          <w:sz w:val="24"/>
          <w:szCs w:val="24"/>
        </w:rPr>
        <w:t xml:space="preserve"> ist </w:t>
      </w:r>
      <w:r>
        <w:rPr>
          <w:sz w:val="24"/>
          <w:szCs w:val="24"/>
        </w:rPr>
        <w:t xml:space="preserve">die </w:t>
      </w:r>
      <w:r w:rsidR="007E06C1">
        <w:rPr>
          <w:sz w:val="24"/>
          <w:szCs w:val="24"/>
        </w:rPr>
        <w:t>Lichtquelle</w:t>
      </w:r>
      <w:r>
        <w:rPr>
          <w:sz w:val="24"/>
          <w:szCs w:val="24"/>
        </w:rPr>
        <w:t xml:space="preserve"> in eine</w:t>
      </w:r>
      <w:r w:rsidR="00A63ACE">
        <w:rPr>
          <w:sz w:val="24"/>
          <w:szCs w:val="24"/>
        </w:rPr>
        <w:t xml:space="preserve">m </w:t>
      </w:r>
      <w:r>
        <w:rPr>
          <w:sz w:val="24"/>
          <w:szCs w:val="24"/>
        </w:rPr>
        <w:t>schmalen Ri</w:t>
      </w:r>
      <w:r w:rsidR="00A63ACE">
        <w:rPr>
          <w:sz w:val="24"/>
          <w:szCs w:val="24"/>
        </w:rPr>
        <w:t xml:space="preserve">ng versteckt, der auf einem, nach oben offenen Zylinder sitzt. Von dort aus fließt das Licht nach unten und erhellt gekonnt die durchsichtigen Glasstreifen, was der Tischleuchte die Anmutung einer futuristischen Laterne gibt. </w:t>
      </w:r>
    </w:p>
    <w:sectPr w:rsidR="00950E6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F1F"/>
    <w:rsid w:val="00162F1F"/>
    <w:rsid w:val="0026364A"/>
    <w:rsid w:val="003667EE"/>
    <w:rsid w:val="00427957"/>
    <w:rsid w:val="00475660"/>
    <w:rsid w:val="00476EC2"/>
    <w:rsid w:val="004A2A4B"/>
    <w:rsid w:val="005741BA"/>
    <w:rsid w:val="00576B1D"/>
    <w:rsid w:val="005D7805"/>
    <w:rsid w:val="00604B36"/>
    <w:rsid w:val="00686298"/>
    <w:rsid w:val="006C4967"/>
    <w:rsid w:val="007C1BAC"/>
    <w:rsid w:val="007E06C1"/>
    <w:rsid w:val="00857AA3"/>
    <w:rsid w:val="00950E60"/>
    <w:rsid w:val="00A62FB0"/>
    <w:rsid w:val="00A63ACE"/>
    <w:rsid w:val="00B172B2"/>
    <w:rsid w:val="00B17955"/>
    <w:rsid w:val="00B97765"/>
    <w:rsid w:val="00BF7605"/>
    <w:rsid w:val="00C359AD"/>
    <w:rsid w:val="00DF7582"/>
    <w:rsid w:val="00E0541F"/>
    <w:rsid w:val="00E158D7"/>
    <w:rsid w:val="00E46319"/>
    <w:rsid w:val="00E71C56"/>
    <w:rsid w:val="00ED0518"/>
    <w:rsid w:val="00FF29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525DE"/>
  <w15:chartTrackingRefBased/>
  <w15:docId w15:val="{0E440F47-410A-4C0C-84CE-82328B74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2F1F"/>
    <w:pPr>
      <w:spacing w:after="200" w:line="276" w:lineRule="auto"/>
    </w:pPr>
    <w:rPr>
      <w:kern w:val="0"/>
      <w14:ligatures w14:val="none"/>
    </w:rPr>
  </w:style>
  <w:style w:type="paragraph" w:styleId="berschrift1">
    <w:name w:val="heading 1"/>
    <w:basedOn w:val="Standard"/>
    <w:next w:val="Standard"/>
    <w:link w:val="berschrift1Zchn"/>
    <w:uiPriority w:val="9"/>
    <w:qFormat/>
    <w:rsid w:val="00162F1F"/>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62F1F"/>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62F1F"/>
    <w:pPr>
      <w:keepNext/>
      <w:keepLines/>
      <w:spacing w:before="160" w:after="80" w:line="259" w:lineRule="auto"/>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62F1F"/>
    <w:pPr>
      <w:keepNext/>
      <w:keepLines/>
      <w:spacing w:before="80" w:after="40" w:line="259" w:lineRule="auto"/>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62F1F"/>
    <w:pPr>
      <w:keepNext/>
      <w:keepLines/>
      <w:spacing w:before="80" w:after="40" w:line="259" w:lineRule="auto"/>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62F1F"/>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62F1F"/>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62F1F"/>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62F1F"/>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2F1F"/>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162F1F"/>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162F1F"/>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162F1F"/>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162F1F"/>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162F1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62F1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62F1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62F1F"/>
    <w:rPr>
      <w:rFonts w:eastAsiaTheme="majorEastAsia" w:cstheme="majorBidi"/>
      <w:color w:val="272727" w:themeColor="text1" w:themeTint="D8"/>
    </w:rPr>
  </w:style>
  <w:style w:type="paragraph" w:styleId="Titel">
    <w:name w:val="Title"/>
    <w:basedOn w:val="Standard"/>
    <w:next w:val="Standard"/>
    <w:link w:val="TitelZchn"/>
    <w:uiPriority w:val="10"/>
    <w:qFormat/>
    <w:rsid w:val="00162F1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62F1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62F1F"/>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62F1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62F1F"/>
    <w:pPr>
      <w:spacing w:before="160" w:after="160" w:line="259" w:lineRule="auto"/>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62F1F"/>
    <w:rPr>
      <w:i/>
      <w:iCs/>
      <w:color w:val="404040" w:themeColor="text1" w:themeTint="BF"/>
    </w:rPr>
  </w:style>
  <w:style w:type="paragraph" w:styleId="Listenabsatz">
    <w:name w:val="List Paragraph"/>
    <w:basedOn w:val="Standard"/>
    <w:uiPriority w:val="34"/>
    <w:qFormat/>
    <w:rsid w:val="00162F1F"/>
    <w:pPr>
      <w:spacing w:after="160" w:line="259" w:lineRule="auto"/>
      <w:ind w:left="720"/>
      <w:contextualSpacing/>
    </w:pPr>
    <w:rPr>
      <w:kern w:val="2"/>
      <w14:ligatures w14:val="standardContextual"/>
    </w:rPr>
  </w:style>
  <w:style w:type="character" w:styleId="IntensiveHervorhebung">
    <w:name w:val="Intense Emphasis"/>
    <w:basedOn w:val="Absatz-Standardschriftart"/>
    <w:uiPriority w:val="21"/>
    <w:qFormat/>
    <w:rsid w:val="00162F1F"/>
    <w:rPr>
      <w:i/>
      <w:iCs/>
      <w:color w:val="2F5496" w:themeColor="accent1" w:themeShade="BF"/>
    </w:rPr>
  </w:style>
  <w:style w:type="paragraph" w:styleId="IntensivesZitat">
    <w:name w:val="Intense Quote"/>
    <w:basedOn w:val="Standard"/>
    <w:next w:val="Standard"/>
    <w:link w:val="IntensivesZitatZchn"/>
    <w:uiPriority w:val="30"/>
    <w:qFormat/>
    <w:rsid w:val="00162F1F"/>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62F1F"/>
    <w:rPr>
      <w:i/>
      <w:iCs/>
      <w:color w:val="2F5496" w:themeColor="accent1" w:themeShade="BF"/>
    </w:rPr>
  </w:style>
  <w:style w:type="character" w:styleId="IntensiverVerweis">
    <w:name w:val="Intense Reference"/>
    <w:basedOn w:val="Absatz-Standardschriftart"/>
    <w:uiPriority w:val="32"/>
    <w:qFormat/>
    <w:rsid w:val="00162F1F"/>
    <w:rPr>
      <w:b/>
      <w:bCs/>
      <w:smallCaps/>
      <w:color w:val="2F5496" w:themeColor="accent1" w:themeShade="BF"/>
      <w:spacing w:val="5"/>
    </w:rPr>
  </w:style>
  <w:style w:type="paragraph" w:styleId="berarbeitung">
    <w:name w:val="Revision"/>
    <w:hidden/>
    <w:uiPriority w:val="99"/>
    <w:semiHidden/>
    <w:rsid w:val="00476EC2"/>
    <w:pPr>
      <w:spacing w:after="0" w:line="240" w:lineRule="auto"/>
    </w:pPr>
    <w:rPr>
      <w:kern w:val="0"/>
      <w14:ligatures w14:val="none"/>
    </w:rPr>
  </w:style>
  <w:style w:type="character" w:styleId="Kommentarzeichen">
    <w:name w:val="annotation reference"/>
    <w:basedOn w:val="Absatz-Standardschriftart"/>
    <w:uiPriority w:val="99"/>
    <w:semiHidden/>
    <w:unhideWhenUsed/>
    <w:rsid w:val="00476EC2"/>
    <w:rPr>
      <w:sz w:val="16"/>
      <w:szCs w:val="16"/>
    </w:rPr>
  </w:style>
  <w:style w:type="paragraph" w:styleId="Kommentartext">
    <w:name w:val="annotation text"/>
    <w:basedOn w:val="Standard"/>
    <w:link w:val="KommentartextZchn"/>
    <w:uiPriority w:val="99"/>
    <w:unhideWhenUsed/>
    <w:rsid w:val="00476EC2"/>
    <w:pPr>
      <w:spacing w:line="240" w:lineRule="auto"/>
    </w:pPr>
    <w:rPr>
      <w:sz w:val="20"/>
      <w:szCs w:val="20"/>
    </w:rPr>
  </w:style>
  <w:style w:type="character" w:customStyle="1" w:styleId="KommentartextZchn">
    <w:name w:val="Kommentartext Zchn"/>
    <w:basedOn w:val="Absatz-Standardschriftart"/>
    <w:link w:val="Kommentartext"/>
    <w:uiPriority w:val="99"/>
    <w:rsid w:val="00476EC2"/>
    <w:rPr>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476EC2"/>
    <w:rPr>
      <w:b/>
      <w:bCs/>
    </w:rPr>
  </w:style>
  <w:style w:type="character" w:customStyle="1" w:styleId="KommentarthemaZchn">
    <w:name w:val="Kommentarthema Zchn"/>
    <w:basedOn w:val="KommentartextZchn"/>
    <w:link w:val="Kommentarthema"/>
    <w:uiPriority w:val="99"/>
    <w:semiHidden/>
    <w:rsid w:val="00476EC2"/>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2008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7</cp:revision>
  <dcterms:created xsi:type="dcterms:W3CDTF">2025-06-20T15:12:00Z</dcterms:created>
  <dcterms:modified xsi:type="dcterms:W3CDTF">2025-06-26T12:52:00Z</dcterms:modified>
</cp:coreProperties>
</file>