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b w:val="1"/>
          <w:bCs w:val="1"/>
          <w:sz w:val="28"/>
          <w:szCs w:val="28"/>
        </w:rPr>
      </w:pPr>
      <w:r w:rsidDel="00000000" w:rsidR="00000000" w:rsidRPr="00000000">
        <w:rPr>
          <w:rtl w:val="0"/>
        </w:rPr>
      </w:r>
    </w:p>
    <w:p w:rsidR="00000000" w:rsidDel="00000000" w:rsidP="00000000" w:rsidRDefault="00000000" w:rsidRPr="00000000" w14:paraId="00000002">
      <w:pPr>
        <w:spacing w:after="160" w:line="259" w:lineRule="auto"/>
        <w:jc w:val="both"/>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Holz, Stahl oder kombiniert? Materialvielfalt bei Fuchs-Treppen</w:t>
      </w:r>
    </w:p>
    <w:p w:rsidR="00000000" w:rsidDel="00000000" w:rsidP="00000000" w:rsidRDefault="00000000" w:rsidRPr="00000000" w14:paraId="00000003">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Pr>
        <w:drawing>
          <wp:inline distB="114300" distT="114300" distL="114300" distR="114300">
            <wp:extent cx="5714690" cy="4000500"/>
            <wp:effectExtent b="0" l="0" r="0" t="0"/>
            <wp:docPr id="2094689207"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714690" cy="40005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Wer beim Hausbau oder bei der Modernisierung Wert auf eine stilvolle und langlebige Treppe legt, dem stellt sich die Frage nach dem richtigen Material. Fuchs-Treppen, einer der führenden Hersteller Deutschlands, bietet Bauherren eine große Auswahl an Varianten, die sowohl funktional als auch ästhetisch überzeugen – von klassischem Holz über robusten Stahl bis hin zu raffinierten Kombinationen aus beiden Materialien.</w:t>
      </w:r>
    </w:p>
    <w:p w:rsidR="00000000" w:rsidDel="00000000" w:rsidP="00000000" w:rsidRDefault="00000000" w:rsidRPr="00000000" w14:paraId="00000005">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Holz – zeitlos, warm und individuell</w:t>
      </w:r>
    </w:p>
    <w:p w:rsidR="00000000" w:rsidDel="00000000" w:rsidP="00000000" w:rsidRDefault="00000000" w:rsidRPr="00000000" w14:paraId="00000006">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Holz gehört zu den beliebtesten Werkstoffen im Treppenbau. Kein Wunder: Es strahlt Wärme und Behaglichkeit aus und fügt sich harmonisch in nahezu jeden Wohnstil ein – vom Landhaus bis zur modernen Architektur. Fuchs-Treppen verarbeitet zahlreiche Holzarten, von heller Buche und Ahorn bis zu edler Eiche oder dunklem Nussbaum. Jede Holzart besitzt ihre eigene Maserung und Farbwirkung, wodurch Bauherren eine enorme Gestaltungsfreiheit erhalten. Darüber hinaus punktet Holz mit hoher Stabilität und der Möglichkeit, Oberflächen durch unterschiedliche Behandlungen – geölt, lackiert oder gebeizt – exakt auf das Wohnambiente abzustimmen.</w:t>
      </w:r>
    </w:p>
    <w:p w:rsidR="00000000" w:rsidDel="00000000" w:rsidP="00000000" w:rsidRDefault="00000000" w:rsidRPr="00000000" w14:paraId="00000007">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Stahl – modern, stabil und flexibel</w:t>
      </w:r>
    </w:p>
    <w:p w:rsidR="00000000" w:rsidDel="00000000" w:rsidP="00000000" w:rsidRDefault="00000000" w:rsidRPr="00000000" w14:paraId="00000008">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Stahltreppen stehen für Geradlinigkeit, Robustheit und zeitlose Eleganz. Insbesondere Flachstahltreppen überzeugen durch ihre puristische Anmutung, die auch in offenen Grundrissen für Leichtigkeit sorgt. Dank ihrer hohen Tragfähigkeit bieten Treppen aus Stahl langlebige Stabilität und sind ideal, wenn es um klare, moderne Architekturkonzepte geht. Fuchs-Treppen fertigt passgenaue Stahlelemente, die nach der Montage zudem in beliebigen Farbgebungen gestaltet werden können, sodass sich die Treppe stimmig in das Interieur einfügt – von puristisch bis industriell.</w:t>
      </w:r>
    </w:p>
    <w:p w:rsidR="00000000" w:rsidDel="00000000" w:rsidP="00000000" w:rsidRDefault="00000000" w:rsidRPr="00000000" w14:paraId="00000009">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Die perfekte Symbiose</w:t>
      </w:r>
    </w:p>
    <w:p w:rsidR="00000000" w:rsidDel="00000000" w:rsidP="00000000" w:rsidRDefault="00000000" w:rsidRPr="00000000" w14:paraId="0000000A">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Noch mehr gestalterischer Spielraum ergibt sich aus der Kombination beider Materialien. Eine Stahl-Holz-Treppe vereint die warme Ausstrahlung von Massivholz mit der kühlen und soliden Ästhetik von Stahl. So entstehen einzigartige Designlösungen, die sowohl Wohnlichkeit als auch Modernität ausstrahlen. Stahlwangen mit massiven Holzstufen oder filigrane Geländerkonstruktionen aus Edelstahl mit einem Handlauf aus Eiche – die Möglichkeiten sind nahezu grenzenlos. Bauherren profitieren von einer Treppe, die nicht nur langlebig ist, sondern auch ein Highlight im Wohnraum darstellt.</w:t>
      </w:r>
    </w:p>
    <w:p w:rsidR="00000000" w:rsidDel="00000000" w:rsidP="00000000" w:rsidRDefault="00000000" w:rsidRPr="00000000" w14:paraId="0000000B">
      <w:pPr>
        <w:spacing w:after="160" w:line="259" w:lineRule="auto"/>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Individuelle Planung für maximale Gestaltungsfreiheit</w:t>
      </w:r>
    </w:p>
    <w:p w:rsidR="00000000" w:rsidDel="00000000" w:rsidP="00000000" w:rsidRDefault="00000000" w:rsidRPr="00000000" w14:paraId="0000000C">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Bei Fuchs-Treppen werden Treppen individuell entworfen und an die räumlichen Gegebenheiten angepasst. Neben der Materialwahl spielt dabei auch die maßgeschneiderte Planung eine entscheidende Rolle. Ob gerade oder gewendelt, mit Wangen oder geländergetragen – in Verbindung mit der Auswahl an hochwertigen Materialien eröffnet sich ein breites Spektrum an Gestaltungsoptionen. So entsteht am Ende ein Unikat, das in puncto Komfort und Funktionalität überzeugt und zugleich das persönliche Wohngefühl unterstreicht.</w:t>
      </w:r>
      <w:r w:rsidDel="00000000" w:rsidR="00000000" w:rsidRPr="00000000">
        <w:drawing>
          <wp:anchor allowOverlap="1" behindDoc="0" distB="114300" distT="114300" distL="114300" distR="114300" hidden="0" layoutInCell="1" locked="0" relativeHeight="0" simplePos="0">
            <wp:simplePos x="0" y="0"/>
            <wp:positionH relativeFrom="column">
              <wp:posOffset>2690813</wp:posOffset>
            </wp:positionH>
            <wp:positionV relativeFrom="paragraph">
              <wp:posOffset>1241515</wp:posOffset>
            </wp:positionV>
            <wp:extent cx="3024188" cy="4536281"/>
            <wp:effectExtent b="0" l="0" r="0" t="0"/>
            <wp:wrapSquare wrapText="bothSides" distB="114300" distT="114300" distL="114300" distR="114300"/>
            <wp:docPr id="2094689209"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3024188" cy="4536281"/>
                    </a:xfrm>
                    <a:prstGeom prst="rect"/>
                    <a:ln/>
                  </pic:spPr>
                </pic:pic>
              </a:graphicData>
            </a:graphic>
          </wp:anchor>
        </w:drawing>
      </w:r>
    </w:p>
    <w:p w:rsidR="00000000" w:rsidDel="00000000" w:rsidP="00000000" w:rsidRDefault="00000000" w:rsidRPr="00000000" w14:paraId="0000000D">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Ob Holz, Stahl oder ein raffinierter Mix – bei Fuchs-Treppen steht Bauherren eine beeindruckende Vielfalt zur Verfügung. Präzise Verarbeitung und langlebige Qualität verbinden sich mit einer enormen Designfreiheit und machen jede Treppe zum individuellen Blickfang und zu einem nachhaltigen Bestandteil des Hauses.</w:t>
      </w:r>
    </w:p>
    <w:p w:rsidR="00000000" w:rsidDel="00000000" w:rsidP="00000000" w:rsidRDefault="00000000" w:rsidRPr="00000000" w14:paraId="0000000E">
      <w:pPr>
        <w:spacing w:after="160" w:line="259"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spacing w:after="160" w:line="259" w:lineRule="auto"/>
        <w:jc w:val="both"/>
        <w:rPr>
          <w:rFonts w:ascii="Calibri" w:cs="Calibri" w:eastAsia="Calibri" w:hAnsi="Calibri"/>
          <w:b w:val="1"/>
          <w:bCs w:val="1"/>
          <w:sz w:val="20"/>
          <w:szCs w:val="20"/>
        </w:rPr>
      </w:pPr>
      <w:r w:rsidDel="00000000" w:rsidR="00000000" w:rsidRPr="00000000">
        <w:rPr>
          <w:rFonts w:ascii="Calibri" w:cs="Calibri" w:eastAsia="Calibri" w:hAnsi="Calibri"/>
          <w:sz w:val="22"/>
          <w:szCs w:val="22"/>
        </w:rPr>
        <w:drawing>
          <wp:inline distB="0" distT="0" distL="0" distR="0">
            <wp:extent cx="5700713" cy="3796930"/>
            <wp:effectExtent b="0" l="0" r="0" t="0"/>
            <wp:docPr id="2094689208"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700713" cy="379693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line="276" w:lineRule="auto"/>
        <w:ind w:right="140"/>
        <w:jc w:val="both"/>
        <w:rPr>
          <w:rFonts w:ascii="Calibri" w:cs="Calibri" w:eastAsia="Calibri" w:hAnsi="Calibri"/>
          <w:b w:val="1"/>
          <w:bCs w:val="1"/>
          <w:sz w:val="20"/>
          <w:szCs w:val="20"/>
        </w:rPr>
      </w:pPr>
      <w:r w:rsidDel="00000000" w:rsidR="00000000" w:rsidRPr="00000000">
        <w:rPr>
          <w:rFonts w:ascii="Calibri" w:cs="Calibri" w:eastAsia="Calibri" w:hAnsi="Calibri"/>
          <w:sz w:val="20"/>
          <w:szCs w:val="20"/>
          <w:rtl w:val="0"/>
        </w:rPr>
        <w:t xml:space="preserve">Fotos: Fuchs-Treppen, </w:t>
      </w:r>
      <w:hyperlink r:id="rId10">
        <w:r w:rsidDel="00000000" w:rsidR="00000000" w:rsidRPr="00000000">
          <w:rPr>
            <w:rFonts w:ascii="Calibri" w:cs="Calibri" w:eastAsia="Calibri" w:hAnsi="Calibri"/>
            <w:color w:val="0000ff"/>
            <w:sz w:val="20"/>
            <w:szCs w:val="20"/>
            <w:u w:val="single"/>
            <w:rtl w:val="0"/>
          </w:rPr>
          <w:t xml:space="preserve">www.fuchs-treppen.de</w:t>
        </w:r>
      </w:hyperlink>
      <w:r w:rsidDel="00000000" w:rsidR="00000000" w:rsidRPr="00000000">
        <w:rPr>
          <w:rtl w:val="0"/>
        </w:rPr>
      </w:r>
    </w:p>
    <w:p w:rsidR="00000000" w:rsidDel="00000000" w:rsidP="00000000" w:rsidRDefault="00000000" w:rsidRPr="00000000" w14:paraId="00000011">
      <w:pPr>
        <w:spacing w:after="200" w:line="276" w:lineRule="auto"/>
        <w:jc w:val="both"/>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012">
      <w:pPr>
        <w:spacing w:line="276" w:lineRule="auto"/>
        <w:ind w:right="140"/>
        <w:jc w:val="both"/>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Über die Unternehmen</w:t>
      </w:r>
    </w:p>
    <w:p w:rsidR="00000000" w:rsidDel="00000000" w:rsidP="00000000" w:rsidRDefault="00000000" w:rsidRPr="00000000" w14:paraId="00000013">
      <w:pPr>
        <w:spacing w:line="276" w:lineRule="auto"/>
        <w:ind w:right="140"/>
        <w:jc w:val="both"/>
        <w:rPr>
          <w:rFonts w:ascii="Calibri" w:cs="Calibri" w:eastAsia="Calibri" w:hAnsi="Calibri"/>
          <w:b w:val="1"/>
          <w:bCs w:val="1"/>
          <w:sz w:val="20"/>
          <w:szCs w:val="20"/>
        </w:rPr>
      </w:pPr>
      <w:r w:rsidDel="00000000" w:rsidR="00000000" w:rsidRPr="00000000">
        <w:rPr>
          <w:rFonts w:ascii="Calibri" w:cs="Calibri" w:eastAsia="Calibri" w:hAnsi="Calibri"/>
          <w:sz w:val="20"/>
          <w:szCs w:val="20"/>
          <w:rtl w:val="0"/>
        </w:rPr>
        <w:t xml:space="preserve">Die Unternehmensgruppe aus Spittelmeister, Schöb-Fenster und Fuchs-Treppen vereint marktführende Kompetenz in den Bereichen Balkone, Fenster, Haustüren, Treppen und Aufzugschächte. Mit über 250 Mitarbeitenden an mehreren Standorten in Deutschland bietet der Zusammenschluss ein einmaliges Leistungsportfolio für Neubau, Bestand und Denkmalschutz. Spittelmeister steht seit über 15 Jahren für hochwertige Systembalkone und Aufzugschachtgerüste, während Schöb auf eine über 90-jährige Tradition im Fenster- und Haustürenbau zurückblickt. Gemeinsam mit Fuchs-Treppen bildet die Gruppe eine starke Einheit mit hoher Fertigungstiefe, handwerklicher Exzellenz und Innovationskraft – und setzt damit hohe Maßstäbe in der Bau- und Modernisierungsbranche.</w:t>
      </w:r>
      <w:r w:rsidDel="00000000" w:rsidR="00000000" w:rsidRPr="00000000">
        <w:rPr>
          <w:rtl w:val="0"/>
        </w:rPr>
      </w:r>
    </w:p>
    <w:p w:rsidR="00000000" w:rsidDel="00000000" w:rsidP="00000000" w:rsidRDefault="00000000" w:rsidRPr="00000000" w14:paraId="00000014">
      <w:pPr>
        <w:spacing w:line="276" w:lineRule="auto"/>
        <w:ind w:right="14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line="276" w:lineRule="auto"/>
        <w:ind w:right="14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6">
      <w:pPr>
        <w:spacing w:line="276" w:lineRule="auto"/>
        <w:ind w:right="14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Kontakt für die Redaktionen: GeSK, Ziegelstraße 29, 10117 Berlin</w:t>
      </w:r>
    </w:p>
    <w:p w:rsidR="00000000" w:rsidDel="00000000" w:rsidP="00000000" w:rsidRDefault="00000000" w:rsidRPr="00000000" w14:paraId="00000017">
      <w:pPr>
        <w:spacing w:line="276" w:lineRule="auto"/>
        <w:ind w:right="14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+49 (0)</w:t>
      </w:r>
      <w:r w:rsidDel="00000000" w:rsidR="00000000" w:rsidRPr="00000000">
        <w:rPr>
          <w:rFonts w:ascii="Calibri" w:cs="Calibri" w:eastAsia="Calibri" w:hAnsi="Calibri"/>
          <w:b w:val="1"/>
          <w:bCs w:val="1"/>
          <w:sz w:val="20"/>
          <w:szCs w:val="20"/>
          <w:rtl w:val="0"/>
        </w:rPr>
        <w:t xml:space="preserve"> </w:t>
      </w:r>
      <w:r w:rsidDel="00000000" w:rsidR="00000000" w:rsidRPr="00000000">
        <w:rPr>
          <w:rFonts w:ascii="Calibri" w:cs="Calibri" w:eastAsia="Calibri" w:hAnsi="Calibri"/>
          <w:sz w:val="20"/>
          <w:szCs w:val="20"/>
          <w:rtl w:val="0"/>
        </w:rPr>
        <w:t xml:space="preserve">30/ 217 50 460, Fax: +49 (0)30/217 50 461, </w:t>
      </w:r>
      <w:hyperlink r:id="rId11">
        <w:r w:rsidDel="00000000" w:rsidR="00000000" w:rsidRPr="00000000">
          <w:rPr>
            <w:rFonts w:ascii="Calibri" w:cs="Calibri" w:eastAsia="Calibri" w:hAnsi="Calibri"/>
            <w:color w:val="0000ff"/>
            <w:sz w:val="20"/>
            <w:szCs w:val="20"/>
            <w:u w:val="single"/>
            <w:rtl w:val="0"/>
          </w:rPr>
          <w:t xml:space="preserve">pr@gesk.berlin</w:t>
        </w:r>
      </w:hyperlink>
      <w:r w:rsidDel="00000000" w:rsidR="00000000" w:rsidRPr="00000000">
        <w:rPr>
          <w:rFonts w:ascii="Calibri" w:cs="Calibri" w:eastAsia="Calibri" w:hAnsi="Calibri"/>
          <w:sz w:val="20"/>
          <w:szCs w:val="20"/>
          <w:rtl w:val="0"/>
        </w:rPr>
        <w:t xml:space="preserve">, </w:t>
      </w:r>
      <w:hyperlink r:id="rId12">
        <w:r w:rsidDel="00000000" w:rsidR="00000000" w:rsidRPr="00000000">
          <w:rPr>
            <w:rFonts w:ascii="Calibri" w:cs="Calibri" w:eastAsia="Calibri" w:hAnsi="Calibri"/>
            <w:color w:val="0000ff"/>
            <w:sz w:val="20"/>
            <w:szCs w:val="20"/>
            <w:u w:val="single"/>
            <w:rtl w:val="0"/>
          </w:rPr>
          <w:t xml:space="preserve">www.gesk.berlin</w:t>
        </w:r>
      </w:hyperlink>
      <w:r w:rsidDel="00000000" w:rsidR="00000000" w:rsidRPr="00000000">
        <w:rPr>
          <w:rtl w:val="0"/>
        </w:rPr>
      </w:r>
    </w:p>
    <w:sectPr>
      <w:headerReference r:id="rId13" w:type="default"/>
      <w:pgSz w:h="16838" w:w="11906" w:orient="portrait"/>
      <w:pgMar w:bottom="993" w:top="1418" w:left="1260" w:right="164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Style w:val="Heading1"/>
      <w:rPr>
        <w:color w:val="4d4d4d"/>
        <w:sz w:val="28"/>
        <w:szCs w:val="28"/>
      </w:rPr>
    </w:pPr>
    <w:r w:rsidDel="00000000" w:rsidR="00000000" w:rsidRPr="00000000">
      <w:rPr>
        <w:rtl w:val="0"/>
      </w:rPr>
    </w:r>
  </w:p>
  <w:p w:rsidR="00000000" w:rsidDel="00000000" w:rsidP="00000000" w:rsidRDefault="00000000" w:rsidRPr="00000000" w14:paraId="00000019">
    <w:pPr>
      <w:pStyle w:val="Heading1"/>
      <w:jc w:val="right"/>
      <w:rPr>
        <w:color w:val="4d4d4d"/>
        <w:sz w:val="28"/>
        <w:szCs w:val="28"/>
      </w:rPr>
    </w:pPr>
    <w:bookmarkStart w:colFirst="0" w:colLast="0" w:name="_heading=h.xezi4f8i84lh" w:id="0"/>
    <w:bookmarkEnd w:id="0"/>
    <w:r w:rsidDel="00000000" w:rsidR="00000000" w:rsidRPr="00000000">
      <w:rPr>
        <w:color w:val="4d4d4d"/>
        <w:sz w:val="28"/>
        <w:szCs w:val="28"/>
      </w:rPr>
      <w:drawing>
        <wp:inline distB="0" distT="0" distL="0" distR="0">
          <wp:extent cx="4043519" cy="214071"/>
          <wp:effectExtent b="0" l="0" r="0" t="0"/>
          <wp:docPr id="209468920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043519" cy="214071"/>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pStyle w:val="Heading1"/>
      <w:jc w:val="right"/>
      <w:rPr>
        <w:color w:val="4d4d4d"/>
      </w:rPr>
    </w:pPr>
    <w:r w:rsidDel="00000000" w:rsidR="00000000" w:rsidRPr="00000000">
      <w:rPr>
        <w:rtl w:val="0"/>
      </w:rPr>
    </w:r>
  </w:p>
  <w:p w:rsidR="00000000" w:rsidDel="00000000" w:rsidP="00000000" w:rsidRDefault="00000000" w:rsidRPr="00000000" w14:paraId="0000001B">
    <w:pPr>
      <w:pStyle w:val="Heading1"/>
      <w:jc w:val="right"/>
      <w:rPr/>
    </w:pPr>
    <w:r w:rsidDel="00000000" w:rsidR="00000000" w:rsidRPr="00000000">
      <w:rPr>
        <w:color w:val="4d4d4d"/>
        <w:rtl w:val="0"/>
      </w:rPr>
      <w:t xml:space="preserve">Presseinformation</w:t>
    </w:r>
    <w:r w:rsidDel="00000000" w:rsidR="00000000" w:rsidRPr="00000000">
      <w:rPr>
        <w:color w:val="4d4d4d"/>
        <w:sz w:val="28"/>
        <w:szCs w:val="28"/>
        <w:rtl w:val="0"/>
      </w:rPr>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leader="none" w:pos="4536"/>
        <w:tab w:val="right" w:leader="none" w:pos="9072"/>
        <w:tab w:val="center" w:leader="none" w:pos="4535"/>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Pr>
    <w:rPr>
      <w:rFonts w:ascii="Arial" w:cs="Arial" w:eastAsia="Arial" w:hAnsi="Arial"/>
      <w:color w:val="333333"/>
    </w:rPr>
  </w:style>
  <w:style w:type="paragraph" w:styleId="Heading2">
    <w:name w:val="heading 2"/>
    <w:basedOn w:val="Normal"/>
    <w:next w:val="Normal"/>
    <w:pPr>
      <w:keepNext w:val="1"/>
      <w:spacing w:after="60" w:before="240" w:lineRule="auto"/>
    </w:pPr>
    <w:rPr>
      <w:rFonts w:ascii="Arial" w:cs="Arial" w:eastAsia="Arial" w:hAnsi="Arial"/>
      <w:b w:val="1"/>
      <w:bCs w:val="1"/>
      <w:i w:val="1"/>
      <w:iCs w:val="1"/>
      <w:sz w:val="28"/>
      <w:szCs w:val="28"/>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rsid w:val="004125C7"/>
    <w:pPr>
      <w:tabs>
        <w:tab w:val="center" w:pos="4536"/>
        <w:tab w:val="right" w:pos="9072"/>
      </w:tabs>
    </w:pPr>
  </w:style>
  <w:style w:type="paragraph" w:styleId="Fuzeile">
    <w:name w:val="footer"/>
    <w:basedOn w:val="Standard"/>
    <w:rsid w:val="004125C7"/>
    <w:pPr>
      <w:tabs>
        <w:tab w:val="center" w:pos="4536"/>
        <w:tab w:val="right" w:pos="9072"/>
      </w:tabs>
    </w:pPr>
  </w:style>
  <w:style w:type="paragraph" w:styleId="Vorspann" w:customStyle="1">
    <w:name w:val="Vorspann"/>
    <w:basedOn w:val="Standard"/>
    <w:rsid w:val="004125C7"/>
    <w:pPr>
      <w:spacing w:line="360" w:lineRule="auto"/>
    </w:pPr>
    <w:rPr>
      <w:rFonts w:ascii="Arial" w:hAnsi="Arial"/>
      <w:i w:val="1"/>
    </w:rPr>
  </w:style>
  <w:style w:type="character" w:styleId="Hyperlink">
    <w:name w:val="Hyperlink"/>
    <w:rsid w:val="004125C7"/>
    <w:rPr>
      <w:color w:val="0000ff"/>
      <w:u w:val="single"/>
    </w:rPr>
  </w:style>
  <w:style w:type="paragraph" w:styleId="Flietext" w:customStyle="1">
    <w:name w:val="Fließtext"/>
    <w:basedOn w:val="Vorspann"/>
    <w:rsid w:val="004125C7"/>
    <w:pPr>
      <w:spacing w:line="360" w:lineRule="exact"/>
      <w:ind w:right="140"/>
    </w:pPr>
    <w:rPr>
      <w:rFonts w:ascii="MetaCorr" w:hAnsi="MetaCorr"/>
      <w:i w:val="0"/>
      <w:szCs w:val="22"/>
    </w:rPr>
  </w:style>
  <w:style w:type="character" w:styleId="Hervorhebung">
    <w:name w:val="Emphasis"/>
    <w:qFormat w:val="1"/>
    <w:rsid w:val="00E15886"/>
    <w:rPr>
      <w:b w:val="1"/>
      <w:bCs w:val="1"/>
      <w:i w:val="0"/>
      <w:iCs w:val="0"/>
    </w:rPr>
  </w:style>
  <w:style w:type="paragraph" w:styleId="fliesstext" w:customStyle="1">
    <w:name w:val="fliesstext"/>
    <w:basedOn w:val="Standard"/>
    <w:rsid w:val="00E15886"/>
    <w:pPr>
      <w:spacing w:after="100" w:afterAutospacing="1" w:before="100" w:beforeAutospacing="1"/>
    </w:pPr>
    <w:rPr>
      <w:color w:val="000000"/>
    </w:rPr>
  </w:style>
  <w:style w:type="paragraph" w:styleId="StandardWeb">
    <w:name w:val="Normal (Web)"/>
    <w:basedOn w:val="Standard"/>
    <w:uiPriority w:val="99"/>
    <w:rsid w:val="001E1E22"/>
    <w:pPr>
      <w:spacing w:after="100" w:afterAutospacing="1" w:before="100" w:beforeAutospacing="1"/>
    </w:pPr>
  </w:style>
  <w:style w:type="character" w:styleId="grosskupfer" w:customStyle="1">
    <w:name w:val="grosskupfer"/>
    <w:basedOn w:val="Absatz-Standardschriftart"/>
    <w:rsid w:val="00096EA5"/>
  </w:style>
  <w:style w:type="character" w:styleId="Standard1" w:customStyle="1">
    <w:name w:val="Standard1"/>
    <w:basedOn w:val="Absatz-Standardschriftart"/>
    <w:rsid w:val="00096EA5"/>
  </w:style>
  <w:style w:type="character" w:styleId="Kommentarzeichen">
    <w:name w:val="annotation reference"/>
    <w:rsid w:val="00DE03BA"/>
    <w:rPr>
      <w:sz w:val="16"/>
      <w:szCs w:val="16"/>
    </w:rPr>
  </w:style>
  <w:style w:type="paragraph" w:styleId="Kommentartext">
    <w:name w:val="annotation text"/>
    <w:basedOn w:val="Standard"/>
    <w:link w:val="KommentartextZchn"/>
    <w:rsid w:val="00DE03BA"/>
    <w:rPr>
      <w:sz w:val="20"/>
      <w:szCs w:val="20"/>
    </w:rPr>
  </w:style>
  <w:style w:type="character" w:styleId="KommentartextZchn" w:customStyle="1">
    <w:name w:val="Kommentartext Zchn"/>
    <w:basedOn w:val="Absatz-Standardschriftart"/>
    <w:link w:val="Kommentartext"/>
    <w:rsid w:val="00DE03BA"/>
  </w:style>
  <w:style w:type="paragraph" w:styleId="Kommentarthema">
    <w:name w:val="annotation subject"/>
    <w:basedOn w:val="Kommentartext"/>
    <w:next w:val="Kommentartext"/>
    <w:link w:val="KommentarthemaZchn"/>
    <w:rsid w:val="00DE03BA"/>
    <w:rPr>
      <w:b w:val="1"/>
      <w:bCs w:val="1"/>
    </w:rPr>
  </w:style>
  <w:style w:type="character" w:styleId="KommentarthemaZchn" w:customStyle="1">
    <w:name w:val="Kommentarthema Zchn"/>
    <w:link w:val="Kommentarthema"/>
    <w:rsid w:val="00DE03BA"/>
    <w:rPr>
      <w:b w:val="1"/>
      <w:bCs w:val="1"/>
    </w:rPr>
  </w:style>
  <w:style w:type="paragraph" w:styleId="Sprechblasentext">
    <w:name w:val="Balloon Text"/>
    <w:basedOn w:val="Standard"/>
    <w:link w:val="SprechblasentextZchn"/>
    <w:rsid w:val="00DE03BA"/>
    <w:rPr>
      <w:rFonts w:ascii="Tahoma" w:cs="Tahoma" w:hAnsi="Tahoma"/>
      <w:sz w:val="16"/>
      <w:szCs w:val="16"/>
    </w:rPr>
  </w:style>
  <w:style w:type="character" w:styleId="SprechblasentextZchn" w:customStyle="1">
    <w:name w:val="Sprechblasentext Zchn"/>
    <w:link w:val="Sprechblasentext"/>
    <w:rsid w:val="00DE03BA"/>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pr@gesk.info" TargetMode="External"/><Relationship Id="rId10" Type="http://schemas.openxmlformats.org/officeDocument/2006/relationships/hyperlink" Target="http://www.fuchs-treppen.de" TargetMode="External"/><Relationship Id="rId13" Type="http://schemas.openxmlformats.org/officeDocument/2006/relationships/header" Target="header1.xml"/><Relationship Id="rId12" Type="http://schemas.openxmlformats.org/officeDocument/2006/relationships/hyperlink" Target="http://www.gesk.inf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p0Rtv6jmj5flk5SKDCIXL5knGA==">CgMxLjAyDmgueGV6aTRmOGk4NGxoOAByITFrYnU5RFQ3SXNGYkVXRkFYbHFLTXBudjZFZlJoaVYyNQ==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2025-05-30T06:54:00Z</dcterms:created>
  <dc:creator>AcerBenutzer</dc:creator>
</cp:coreProperties>
</file>